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4BE60" w14:textId="7936B274" w:rsidR="0060279D" w:rsidRPr="00FF03FA" w:rsidRDefault="0060279D" w:rsidP="00133F46">
      <w:pPr>
        <w:widowControl/>
        <w:tabs>
          <w:tab w:val="center" w:pos="4680"/>
        </w:tabs>
        <w:jc w:val="center"/>
        <w:rPr>
          <w:rFonts w:ascii="Palatino Linotype" w:hAnsi="Palatino Linotype"/>
          <w:sz w:val="22"/>
          <w:szCs w:val="22"/>
        </w:rPr>
      </w:pPr>
      <w:r w:rsidRPr="00FF03FA">
        <w:rPr>
          <w:rFonts w:ascii="Palatino Linotype" w:hAnsi="Palatino Linotype"/>
          <w:b/>
          <w:bCs/>
          <w:sz w:val="22"/>
          <w:szCs w:val="22"/>
        </w:rPr>
        <w:t>NOTICE OF PUBLIC HEARING</w:t>
      </w:r>
    </w:p>
    <w:p w14:paraId="64981B60" w14:textId="77777777" w:rsidR="0060279D" w:rsidRPr="00FF03FA" w:rsidRDefault="0060279D" w:rsidP="00133F46">
      <w:pPr>
        <w:widowControl/>
        <w:jc w:val="both"/>
        <w:rPr>
          <w:rFonts w:ascii="Palatino Linotype" w:hAnsi="Palatino Linotype"/>
          <w:sz w:val="22"/>
          <w:szCs w:val="22"/>
        </w:rPr>
      </w:pPr>
    </w:p>
    <w:p w14:paraId="3A5F1C0D" w14:textId="11E0F2BC" w:rsidR="000150AA" w:rsidRPr="006918EE" w:rsidRDefault="0060279D" w:rsidP="00133F46">
      <w:pPr>
        <w:widowControl/>
        <w:ind w:firstLine="720"/>
        <w:jc w:val="both"/>
        <w:rPr>
          <w:rFonts w:ascii="Palatino Linotype" w:hAnsi="Palatino Linotype"/>
          <w:sz w:val="22"/>
          <w:szCs w:val="22"/>
        </w:rPr>
      </w:pPr>
      <w:r w:rsidRPr="00FF03FA">
        <w:rPr>
          <w:rFonts w:ascii="Palatino Linotype" w:hAnsi="Palatino Linotype"/>
          <w:sz w:val="22"/>
          <w:szCs w:val="22"/>
        </w:rPr>
        <w:t xml:space="preserve">Notice is </w:t>
      </w:r>
      <w:r w:rsidRPr="0083140A">
        <w:rPr>
          <w:rFonts w:ascii="Palatino Linotype" w:hAnsi="Palatino Linotype"/>
          <w:sz w:val="22"/>
          <w:szCs w:val="22"/>
        </w:rPr>
        <w:t>hereby given of a publ</w:t>
      </w:r>
      <w:r w:rsidR="00322A0B" w:rsidRPr="0083140A">
        <w:rPr>
          <w:rFonts w:ascii="Palatino Linotype" w:hAnsi="Palatino Linotype"/>
          <w:sz w:val="22"/>
          <w:szCs w:val="22"/>
        </w:rPr>
        <w:t xml:space="preserve">ic hearing to be held </w:t>
      </w:r>
      <w:r w:rsidR="00E03D5A" w:rsidRPr="0083140A">
        <w:rPr>
          <w:rFonts w:ascii="Palatino Linotype" w:hAnsi="Palatino Linotype"/>
          <w:sz w:val="22"/>
          <w:szCs w:val="22"/>
        </w:rPr>
        <w:t xml:space="preserve">by the </w:t>
      </w:r>
      <w:r w:rsidR="008B1F79" w:rsidRPr="0083140A">
        <w:rPr>
          <w:rFonts w:ascii="Palatino Linotype" w:hAnsi="Palatino Linotype"/>
          <w:sz w:val="22"/>
          <w:szCs w:val="22"/>
        </w:rPr>
        <w:t xml:space="preserve">Board of County Commissioners </w:t>
      </w:r>
      <w:r w:rsidR="00C66043" w:rsidRPr="0083140A">
        <w:rPr>
          <w:rFonts w:ascii="Palatino Linotype" w:hAnsi="Palatino Linotype"/>
          <w:sz w:val="22"/>
          <w:szCs w:val="22"/>
        </w:rPr>
        <w:t xml:space="preserve">(the </w:t>
      </w:r>
      <w:r w:rsidR="005A6EC9" w:rsidRPr="0083140A">
        <w:rPr>
          <w:rFonts w:ascii="Palatino Linotype" w:hAnsi="Palatino Linotype"/>
          <w:sz w:val="22"/>
          <w:szCs w:val="22"/>
        </w:rPr>
        <w:t>"</w:t>
      </w:r>
      <w:r w:rsidR="00C66043" w:rsidRPr="0083140A">
        <w:rPr>
          <w:rFonts w:ascii="Palatino Linotype" w:hAnsi="Palatino Linotype"/>
          <w:sz w:val="22"/>
          <w:szCs w:val="22"/>
        </w:rPr>
        <w:t>Board</w:t>
      </w:r>
      <w:r w:rsidR="005A6EC9" w:rsidRPr="0083140A">
        <w:rPr>
          <w:rFonts w:ascii="Palatino Linotype" w:hAnsi="Palatino Linotype"/>
          <w:sz w:val="22"/>
          <w:szCs w:val="22"/>
        </w:rPr>
        <w:t>"</w:t>
      </w:r>
      <w:r w:rsidR="00C66043" w:rsidRPr="0083140A">
        <w:rPr>
          <w:rFonts w:ascii="Palatino Linotype" w:hAnsi="Palatino Linotype"/>
          <w:sz w:val="22"/>
          <w:szCs w:val="22"/>
        </w:rPr>
        <w:t xml:space="preserve">) </w:t>
      </w:r>
      <w:r w:rsidR="008B1F79" w:rsidRPr="0083140A">
        <w:rPr>
          <w:rFonts w:ascii="Palatino Linotype" w:hAnsi="Palatino Linotype"/>
          <w:sz w:val="22"/>
          <w:szCs w:val="22"/>
        </w:rPr>
        <w:t>of Browa</w:t>
      </w:r>
      <w:r w:rsidR="008B1F79" w:rsidRPr="00D437F0">
        <w:rPr>
          <w:rFonts w:ascii="Palatino Linotype" w:hAnsi="Palatino Linotype"/>
          <w:sz w:val="22"/>
          <w:szCs w:val="22"/>
        </w:rPr>
        <w:t>rd County, Florida</w:t>
      </w:r>
      <w:r w:rsidR="00133F46" w:rsidRPr="00D437F0">
        <w:rPr>
          <w:rFonts w:ascii="Palatino Linotype" w:hAnsi="Palatino Linotype"/>
          <w:sz w:val="22"/>
          <w:szCs w:val="22"/>
        </w:rPr>
        <w:t xml:space="preserve"> (the </w:t>
      </w:r>
      <w:r w:rsidR="005A6EC9" w:rsidRPr="00D437F0">
        <w:rPr>
          <w:rFonts w:ascii="Palatino Linotype" w:hAnsi="Palatino Linotype"/>
          <w:sz w:val="22"/>
          <w:szCs w:val="22"/>
        </w:rPr>
        <w:t>"</w:t>
      </w:r>
      <w:r w:rsidR="00133F46" w:rsidRPr="00D437F0">
        <w:rPr>
          <w:rFonts w:ascii="Palatino Linotype" w:hAnsi="Palatino Linotype"/>
          <w:sz w:val="22"/>
          <w:szCs w:val="22"/>
        </w:rPr>
        <w:t>County</w:t>
      </w:r>
      <w:r w:rsidR="005A6EC9" w:rsidRPr="00D437F0">
        <w:rPr>
          <w:rFonts w:ascii="Palatino Linotype" w:hAnsi="Palatino Linotype"/>
          <w:sz w:val="22"/>
          <w:szCs w:val="22"/>
        </w:rPr>
        <w:t>"</w:t>
      </w:r>
      <w:r w:rsidR="00133F46" w:rsidRPr="00D437F0">
        <w:rPr>
          <w:rFonts w:ascii="Palatino Linotype" w:hAnsi="Palatino Linotype"/>
          <w:sz w:val="22"/>
          <w:szCs w:val="22"/>
        </w:rPr>
        <w:t>)</w:t>
      </w:r>
      <w:r w:rsidR="00806BC1" w:rsidRPr="00D437F0">
        <w:rPr>
          <w:rFonts w:ascii="Palatino Linotype" w:hAnsi="Palatino Linotype"/>
          <w:sz w:val="22"/>
          <w:szCs w:val="22"/>
        </w:rPr>
        <w:t xml:space="preserve">, </w:t>
      </w:r>
      <w:r w:rsidR="00E03D5A" w:rsidRPr="00D437F0">
        <w:rPr>
          <w:rFonts w:ascii="Palatino Linotype" w:hAnsi="Palatino Linotype"/>
          <w:sz w:val="22"/>
          <w:szCs w:val="22"/>
        </w:rPr>
        <w:t xml:space="preserve">at its regularly scheduled meeting on </w:t>
      </w:r>
      <w:r w:rsidR="00CC5168" w:rsidRPr="00D437F0">
        <w:rPr>
          <w:rFonts w:ascii="Palatino Linotype" w:hAnsi="Palatino Linotype"/>
          <w:sz w:val="22"/>
          <w:szCs w:val="22"/>
        </w:rPr>
        <w:t>June 14</w:t>
      </w:r>
      <w:r w:rsidR="00FB2647" w:rsidRPr="00D437F0">
        <w:rPr>
          <w:rFonts w:ascii="Palatino Linotype" w:hAnsi="Palatino Linotype"/>
          <w:sz w:val="22"/>
          <w:szCs w:val="22"/>
        </w:rPr>
        <w:t>, 20</w:t>
      </w:r>
      <w:r w:rsidR="00FF03FA" w:rsidRPr="00D437F0">
        <w:rPr>
          <w:rFonts w:ascii="Palatino Linotype" w:hAnsi="Palatino Linotype"/>
          <w:sz w:val="22"/>
          <w:szCs w:val="22"/>
        </w:rPr>
        <w:t>22</w:t>
      </w:r>
      <w:r w:rsidR="00FB2647" w:rsidRPr="00D437F0">
        <w:rPr>
          <w:rFonts w:ascii="Palatino Linotype" w:hAnsi="Palatino Linotype"/>
          <w:sz w:val="22"/>
          <w:szCs w:val="22"/>
        </w:rPr>
        <w:t xml:space="preserve"> </w:t>
      </w:r>
      <w:r w:rsidR="00322A0B" w:rsidRPr="00D437F0">
        <w:rPr>
          <w:rFonts w:ascii="Palatino Linotype" w:hAnsi="Palatino Linotype"/>
          <w:sz w:val="22"/>
          <w:szCs w:val="22"/>
        </w:rPr>
        <w:t xml:space="preserve">at </w:t>
      </w:r>
      <w:r w:rsidR="00CC5168" w:rsidRPr="00D437F0">
        <w:rPr>
          <w:rFonts w:ascii="Palatino Linotype" w:hAnsi="Palatino Linotype"/>
          <w:sz w:val="22"/>
          <w:szCs w:val="22"/>
        </w:rPr>
        <w:t>10</w:t>
      </w:r>
      <w:r w:rsidR="00B24397" w:rsidRPr="00D437F0">
        <w:rPr>
          <w:rFonts w:ascii="Palatino Linotype" w:hAnsi="Palatino Linotype"/>
          <w:sz w:val="22"/>
          <w:szCs w:val="22"/>
        </w:rPr>
        <w:t>:</w:t>
      </w:r>
      <w:r w:rsidR="00CC5168" w:rsidRPr="00D437F0">
        <w:rPr>
          <w:rFonts w:ascii="Palatino Linotype" w:hAnsi="Palatino Linotype"/>
          <w:sz w:val="22"/>
          <w:szCs w:val="22"/>
        </w:rPr>
        <w:t>00</w:t>
      </w:r>
      <w:r w:rsidR="00322A0B" w:rsidRPr="00D437F0">
        <w:rPr>
          <w:rFonts w:ascii="Palatino Linotype" w:hAnsi="Palatino Linotype"/>
          <w:sz w:val="22"/>
          <w:szCs w:val="22"/>
        </w:rPr>
        <w:t xml:space="preserve"> a</w:t>
      </w:r>
      <w:r w:rsidRPr="00D437F0">
        <w:rPr>
          <w:rFonts w:ascii="Palatino Linotype" w:hAnsi="Palatino Linotype"/>
          <w:sz w:val="22"/>
          <w:szCs w:val="22"/>
        </w:rPr>
        <w:t>.</w:t>
      </w:r>
      <w:r w:rsidR="0019430E" w:rsidRPr="00D437F0">
        <w:rPr>
          <w:rFonts w:ascii="Palatino Linotype" w:hAnsi="Palatino Linotype"/>
          <w:sz w:val="22"/>
          <w:szCs w:val="22"/>
        </w:rPr>
        <w:t>m.</w:t>
      </w:r>
      <w:r w:rsidR="00FB2647" w:rsidRPr="00D437F0">
        <w:rPr>
          <w:rFonts w:ascii="Palatino Linotype" w:hAnsi="Palatino Linotype"/>
          <w:sz w:val="22"/>
          <w:szCs w:val="22"/>
        </w:rPr>
        <w:t>,</w:t>
      </w:r>
      <w:r w:rsidR="00FB2647" w:rsidRPr="0083140A">
        <w:rPr>
          <w:rFonts w:ascii="Palatino Linotype" w:hAnsi="Palatino Linotype"/>
          <w:sz w:val="22"/>
          <w:szCs w:val="22"/>
        </w:rPr>
        <w:t xml:space="preserve"> or as soon</w:t>
      </w:r>
      <w:r w:rsidR="00FB2647" w:rsidRPr="00FF03FA">
        <w:rPr>
          <w:rFonts w:ascii="Palatino Linotype" w:hAnsi="Palatino Linotype"/>
          <w:sz w:val="22"/>
          <w:szCs w:val="22"/>
        </w:rPr>
        <w:t xml:space="preserve"> therea</w:t>
      </w:r>
      <w:r w:rsidR="00E03D5A" w:rsidRPr="00FF03FA">
        <w:rPr>
          <w:rFonts w:ascii="Palatino Linotype" w:hAnsi="Palatino Linotype"/>
          <w:sz w:val="22"/>
          <w:szCs w:val="22"/>
        </w:rPr>
        <w:t>fter as the matter may be heard</w:t>
      </w:r>
      <w:r w:rsidR="004562CA" w:rsidRPr="00FF03FA">
        <w:rPr>
          <w:rFonts w:ascii="Palatino Linotype" w:hAnsi="Palatino Linotype"/>
          <w:sz w:val="22"/>
          <w:szCs w:val="22"/>
        </w:rPr>
        <w:t xml:space="preserve">, </w:t>
      </w:r>
      <w:r w:rsidR="000D7065" w:rsidRPr="00FF03FA">
        <w:rPr>
          <w:rFonts w:ascii="Palatino Linotype" w:hAnsi="Palatino Linotype"/>
          <w:sz w:val="22"/>
          <w:szCs w:val="22"/>
        </w:rPr>
        <w:t>at 115 South Andrews Avenue, Room 422, Fort Lauderdale, Florida 33301</w:t>
      </w:r>
      <w:r w:rsidR="00E03D5A" w:rsidRPr="00FF03FA">
        <w:rPr>
          <w:rFonts w:ascii="Palatino Linotype" w:hAnsi="Palatino Linotype"/>
          <w:sz w:val="22"/>
          <w:szCs w:val="22"/>
        </w:rPr>
        <w:t xml:space="preserve">. </w:t>
      </w:r>
      <w:r w:rsidR="008B1F79" w:rsidRPr="00FF03FA">
        <w:rPr>
          <w:rFonts w:ascii="Palatino Linotype" w:hAnsi="Palatino Linotype"/>
          <w:sz w:val="22"/>
          <w:szCs w:val="22"/>
        </w:rPr>
        <w:t xml:space="preserve"> </w:t>
      </w:r>
      <w:r w:rsidR="000428F6" w:rsidRPr="00FF03FA">
        <w:rPr>
          <w:rFonts w:ascii="Palatino Linotype" w:hAnsi="Palatino Linotype"/>
          <w:sz w:val="22"/>
          <w:szCs w:val="22"/>
        </w:rPr>
        <w:t>The hearing is</w:t>
      </w:r>
      <w:r w:rsidR="00133F46" w:rsidRPr="00FF03FA">
        <w:rPr>
          <w:rFonts w:ascii="Palatino Linotype" w:hAnsi="Palatino Linotype"/>
          <w:sz w:val="22"/>
          <w:szCs w:val="22"/>
        </w:rPr>
        <w:t xml:space="preserve"> scheduled</w:t>
      </w:r>
      <w:r w:rsidR="00B24397" w:rsidRPr="00FF03FA">
        <w:rPr>
          <w:rFonts w:ascii="Palatino Linotype" w:hAnsi="Palatino Linotype"/>
          <w:sz w:val="22"/>
          <w:szCs w:val="22"/>
        </w:rPr>
        <w:t xml:space="preserve"> </w:t>
      </w:r>
      <w:r w:rsidRPr="00FF03FA">
        <w:rPr>
          <w:rFonts w:ascii="Palatino Linotype" w:hAnsi="Palatino Linotype"/>
          <w:sz w:val="22"/>
          <w:szCs w:val="22"/>
        </w:rPr>
        <w:t xml:space="preserve">for the purpose </w:t>
      </w:r>
      <w:r w:rsidR="005D6C22" w:rsidRPr="00FF03FA">
        <w:rPr>
          <w:rFonts w:ascii="Palatino Linotype" w:hAnsi="Palatino Linotype"/>
          <w:sz w:val="22"/>
          <w:szCs w:val="22"/>
        </w:rPr>
        <w:t>of receiving public comment</w:t>
      </w:r>
      <w:r w:rsidR="004562CA" w:rsidRPr="00FF03FA">
        <w:rPr>
          <w:rFonts w:ascii="Palatino Linotype" w:hAnsi="Palatino Linotype"/>
          <w:sz w:val="22"/>
          <w:szCs w:val="22"/>
        </w:rPr>
        <w:t>s</w:t>
      </w:r>
      <w:r w:rsidR="005D6C22" w:rsidRPr="00FF03FA">
        <w:rPr>
          <w:rFonts w:ascii="Palatino Linotype" w:hAnsi="Palatino Linotype"/>
          <w:sz w:val="22"/>
          <w:szCs w:val="22"/>
        </w:rPr>
        <w:t xml:space="preserve"> </w:t>
      </w:r>
      <w:r w:rsidRPr="00FF03FA">
        <w:rPr>
          <w:rFonts w:ascii="Palatino Linotype" w:hAnsi="Palatino Linotype"/>
          <w:sz w:val="22"/>
          <w:szCs w:val="22"/>
        </w:rPr>
        <w:t>concerning</w:t>
      </w:r>
      <w:r w:rsidR="00A043DF" w:rsidRPr="00FF03FA">
        <w:rPr>
          <w:rFonts w:ascii="Palatino Linotype" w:hAnsi="Palatino Linotype"/>
          <w:sz w:val="22"/>
          <w:szCs w:val="22"/>
        </w:rPr>
        <w:t xml:space="preserve"> a plan of finance relating to</w:t>
      </w:r>
      <w:r w:rsidRPr="00FF03FA">
        <w:rPr>
          <w:rFonts w:ascii="Palatino Linotype" w:hAnsi="Palatino Linotype"/>
          <w:sz w:val="22"/>
          <w:szCs w:val="22"/>
        </w:rPr>
        <w:t xml:space="preserve"> the issuance by </w:t>
      </w:r>
      <w:r w:rsidR="00CE02CB" w:rsidRPr="00FF03FA">
        <w:rPr>
          <w:rFonts w:ascii="Palatino Linotype" w:hAnsi="Palatino Linotype"/>
          <w:sz w:val="22"/>
          <w:szCs w:val="22"/>
        </w:rPr>
        <w:t xml:space="preserve">the </w:t>
      </w:r>
      <w:r w:rsidR="000D7065" w:rsidRPr="00FF03FA">
        <w:rPr>
          <w:rFonts w:ascii="Palatino Linotype" w:hAnsi="Palatino Linotype"/>
          <w:sz w:val="22"/>
          <w:szCs w:val="22"/>
        </w:rPr>
        <w:t>County</w:t>
      </w:r>
      <w:r w:rsidR="00265CBE">
        <w:rPr>
          <w:rFonts w:ascii="Palatino Linotype" w:hAnsi="Palatino Linotype"/>
          <w:sz w:val="22"/>
          <w:szCs w:val="22"/>
        </w:rPr>
        <w:t>,</w:t>
      </w:r>
      <w:r w:rsidR="001C0482" w:rsidRPr="00FF03FA">
        <w:rPr>
          <w:rFonts w:ascii="Palatino Linotype" w:hAnsi="Palatino Linotype"/>
          <w:sz w:val="22"/>
          <w:szCs w:val="22"/>
        </w:rPr>
        <w:t xml:space="preserve"> </w:t>
      </w:r>
      <w:r w:rsidR="00D20801" w:rsidRPr="00FF03FA">
        <w:rPr>
          <w:rFonts w:ascii="Palatino Linotype" w:hAnsi="Palatino Linotype"/>
          <w:sz w:val="22"/>
          <w:szCs w:val="22"/>
        </w:rPr>
        <w:t xml:space="preserve">in one or more series, </w:t>
      </w:r>
      <w:r w:rsidR="00D437F0">
        <w:rPr>
          <w:rFonts w:ascii="Palatino Linotype" w:hAnsi="Palatino Linotype"/>
          <w:sz w:val="22"/>
          <w:szCs w:val="22"/>
        </w:rPr>
        <w:t>of</w:t>
      </w:r>
      <w:r w:rsidR="00806BC1" w:rsidRPr="006918EE">
        <w:rPr>
          <w:rFonts w:ascii="Palatino Linotype" w:hAnsi="Palatino Linotype"/>
          <w:sz w:val="22"/>
          <w:szCs w:val="22"/>
        </w:rPr>
        <w:t xml:space="preserve"> the not to exceed</w:t>
      </w:r>
      <w:r w:rsidR="008B1F79" w:rsidRPr="006918EE">
        <w:rPr>
          <w:rFonts w:ascii="Palatino Linotype" w:hAnsi="Palatino Linotype"/>
          <w:sz w:val="22"/>
          <w:szCs w:val="22"/>
        </w:rPr>
        <w:t xml:space="preserve"> </w:t>
      </w:r>
      <w:r w:rsidR="00884381" w:rsidRPr="006918EE">
        <w:rPr>
          <w:rFonts w:ascii="Palatino Linotype" w:hAnsi="Palatino Linotype"/>
          <w:color w:val="000000"/>
          <w:spacing w:val="-3"/>
          <w:sz w:val="22"/>
          <w:szCs w:val="22"/>
        </w:rPr>
        <w:t>$</w:t>
      </w:r>
      <w:r w:rsidR="00D437F0">
        <w:rPr>
          <w:rFonts w:ascii="Palatino Linotype" w:hAnsi="Palatino Linotype"/>
          <w:color w:val="000000"/>
          <w:spacing w:val="-3"/>
          <w:sz w:val="22"/>
          <w:szCs w:val="22"/>
        </w:rPr>
        <w:t>225,000,000</w:t>
      </w:r>
      <w:r w:rsidR="00884381" w:rsidRPr="006918EE">
        <w:rPr>
          <w:rFonts w:ascii="Palatino Linotype" w:hAnsi="Palatino Linotype"/>
          <w:color w:val="000000"/>
          <w:spacing w:val="-3"/>
          <w:sz w:val="22"/>
          <w:szCs w:val="22"/>
        </w:rPr>
        <w:t xml:space="preserve"> </w:t>
      </w:r>
      <w:r w:rsidR="008B1F79" w:rsidRPr="006918EE">
        <w:rPr>
          <w:rFonts w:ascii="Palatino Linotype" w:hAnsi="Palatino Linotype"/>
          <w:color w:val="000000"/>
          <w:spacing w:val="-3"/>
          <w:sz w:val="22"/>
          <w:szCs w:val="22"/>
        </w:rPr>
        <w:t xml:space="preserve">Broward County, Florida Port Facilities Revenue Bonds, Series </w:t>
      </w:r>
      <w:r w:rsidR="002A4520" w:rsidRPr="006918EE">
        <w:rPr>
          <w:rFonts w:ascii="Palatino Linotype" w:hAnsi="Palatino Linotype"/>
          <w:color w:val="000000"/>
          <w:spacing w:val="-3"/>
          <w:sz w:val="22"/>
          <w:szCs w:val="22"/>
        </w:rPr>
        <w:t>2022</w:t>
      </w:r>
      <w:r w:rsidR="008B1F79" w:rsidRPr="006918EE">
        <w:rPr>
          <w:rFonts w:ascii="Palatino Linotype" w:hAnsi="Palatino Linotype"/>
          <w:color w:val="000000"/>
          <w:spacing w:val="-3"/>
          <w:sz w:val="22"/>
          <w:szCs w:val="22"/>
        </w:rPr>
        <w:t xml:space="preserve"> (AMT) </w:t>
      </w:r>
      <w:r w:rsidR="008B1F79" w:rsidRPr="006918EE">
        <w:rPr>
          <w:rFonts w:ascii="Palatino Linotype" w:hAnsi="Palatino Linotype"/>
          <w:color w:val="000000"/>
          <w:sz w:val="22"/>
          <w:szCs w:val="22"/>
        </w:rPr>
        <w:t xml:space="preserve">(the </w:t>
      </w:r>
      <w:r w:rsidR="005A6EC9" w:rsidRPr="006918EE">
        <w:rPr>
          <w:rFonts w:ascii="Palatino Linotype" w:hAnsi="Palatino Linotype"/>
          <w:color w:val="000000"/>
          <w:sz w:val="22"/>
          <w:szCs w:val="22"/>
        </w:rPr>
        <w:t>"</w:t>
      </w:r>
      <w:r w:rsidR="008B1F79" w:rsidRPr="006918EE">
        <w:rPr>
          <w:rFonts w:ascii="Palatino Linotype" w:hAnsi="Palatino Linotype"/>
          <w:color w:val="000000"/>
          <w:sz w:val="22"/>
          <w:szCs w:val="22"/>
        </w:rPr>
        <w:t xml:space="preserve">Series </w:t>
      </w:r>
      <w:r w:rsidR="002A4520" w:rsidRPr="006918EE">
        <w:rPr>
          <w:rFonts w:ascii="Palatino Linotype" w:hAnsi="Palatino Linotype"/>
          <w:color w:val="000000"/>
          <w:sz w:val="22"/>
          <w:szCs w:val="22"/>
        </w:rPr>
        <w:t>2022</w:t>
      </w:r>
      <w:r w:rsidR="008B1F79" w:rsidRPr="006918EE">
        <w:rPr>
          <w:rFonts w:ascii="Palatino Linotype" w:hAnsi="Palatino Linotype"/>
          <w:color w:val="000000"/>
          <w:sz w:val="22"/>
          <w:szCs w:val="22"/>
        </w:rPr>
        <w:t xml:space="preserve"> Bonds</w:t>
      </w:r>
      <w:r w:rsidR="005A6EC9" w:rsidRPr="006918EE">
        <w:rPr>
          <w:rFonts w:ascii="Palatino Linotype" w:hAnsi="Palatino Linotype"/>
          <w:color w:val="000000"/>
          <w:sz w:val="22"/>
          <w:szCs w:val="22"/>
        </w:rPr>
        <w:t>"</w:t>
      </w:r>
      <w:r w:rsidR="00E03D5A" w:rsidRPr="006918EE">
        <w:rPr>
          <w:rFonts w:ascii="Palatino Linotype" w:hAnsi="Palatino Linotype"/>
          <w:color w:val="000000"/>
          <w:sz w:val="22"/>
          <w:szCs w:val="22"/>
        </w:rPr>
        <w:t>)</w:t>
      </w:r>
      <w:r w:rsidR="000150AA" w:rsidRPr="006918EE">
        <w:rPr>
          <w:rFonts w:ascii="Palatino Linotype" w:hAnsi="Palatino Linotype"/>
          <w:sz w:val="22"/>
          <w:szCs w:val="22"/>
        </w:rPr>
        <w:t xml:space="preserve">.  The proceeds of the </w:t>
      </w:r>
      <w:r w:rsidR="0083140A" w:rsidRPr="006918EE">
        <w:rPr>
          <w:rFonts w:ascii="Palatino Linotype" w:hAnsi="Palatino Linotype"/>
          <w:sz w:val="22"/>
          <w:szCs w:val="22"/>
        </w:rPr>
        <w:t>Series 2022 Bonds</w:t>
      </w:r>
      <w:r w:rsidR="000150AA" w:rsidRPr="006918EE">
        <w:rPr>
          <w:rFonts w:ascii="Palatino Linotype" w:hAnsi="Palatino Linotype"/>
          <w:sz w:val="22"/>
          <w:szCs w:val="22"/>
        </w:rPr>
        <w:t xml:space="preserve"> shall be used to</w:t>
      </w:r>
      <w:r w:rsidR="00E018F6" w:rsidRPr="006918EE">
        <w:rPr>
          <w:rFonts w:ascii="Palatino Linotype" w:hAnsi="Palatino Linotype"/>
          <w:sz w:val="22"/>
          <w:szCs w:val="22"/>
        </w:rPr>
        <w:t>:</w:t>
      </w:r>
      <w:r w:rsidR="000150AA" w:rsidRPr="006918EE">
        <w:rPr>
          <w:rFonts w:ascii="Palatino Linotype" w:hAnsi="Palatino Linotype"/>
          <w:sz w:val="22"/>
          <w:szCs w:val="22"/>
        </w:rPr>
        <w:t xml:space="preserve"> </w:t>
      </w:r>
      <w:r w:rsidR="00AD2420" w:rsidRPr="006918EE">
        <w:rPr>
          <w:rFonts w:ascii="Palatino Linotype" w:hAnsi="Palatino Linotype"/>
          <w:sz w:val="22"/>
          <w:szCs w:val="22"/>
        </w:rPr>
        <w:t>(</w:t>
      </w:r>
      <w:r w:rsidR="00E018F6" w:rsidRPr="006918EE">
        <w:rPr>
          <w:rFonts w:ascii="Palatino Linotype" w:hAnsi="Palatino Linotype"/>
          <w:sz w:val="22"/>
          <w:szCs w:val="22"/>
        </w:rPr>
        <w:t>i</w:t>
      </w:r>
      <w:r w:rsidR="00AD2420" w:rsidRPr="006918EE">
        <w:rPr>
          <w:rFonts w:ascii="Palatino Linotype" w:hAnsi="Palatino Linotype"/>
          <w:sz w:val="22"/>
          <w:szCs w:val="22"/>
        </w:rPr>
        <w:t xml:space="preserve">) </w:t>
      </w:r>
      <w:r w:rsidR="000150AA" w:rsidRPr="006918EE">
        <w:rPr>
          <w:rFonts w:ascii="Palatino Linotype" w:hAnsi="Palatino Linotype"/>
          <w:sz w:val="22"/>
          <w:szCs w:val="22"/>
        </w:rPr>
        <w:t xml:space="preserve">finance the </w:t>
      </w:r>
      <w:r w:rsidR="00FF03FA" w:rsidRPr="006918EE">
        <w:rPr>
          <w:rFonts w:ascii="Palatino Linotype" w:hAnsi="Palatino Linotype"/>
          <w:sz w:val="22"/>
          <w:szCs w:val="22"/>
        </w:rPr>
        <w:t>Series 2022 Project</w:t>
      </w:r>
      <w:r w:rsidR="000150AA" w:rsidRPr="006918EE">
        <w:rPr>
          <w:rFonts w:ascii="Palatino Linotype" w:hAnsi="Palatino Linotype"/>
          <w:sz w:val="22"/>
          <w:szCs w:val="22"/>
        </w:rPr>
        <w:t xml:space="preserve"> (as hereinafter defined)</w:t>
      </w:r>
      <w:r w:rsidR="0074352E" w:rsidRPr="006918EE">
        <w:rPr>
          <w:rFonts w:ascii="Palatino Linotype" w:hAnsi="Palatino Linotype"/>
          <w:sz w:val="22"/>
          <w:szCs w:val="22"/>
        </w:rPr>
        <w:t>;</w:t>
      </w:r>
      <w:r w:rsidR="00E018F6" w:rsidRPr="006918EE">
        <w:rPr>
          <w:rFonts w:ascii="Palatino Linotype" w:hAnsi="Palatino Linotype"/>
          <w:sz w:val="22"/>
          <w:szCs w:val="22"/>
        </w:rPr>
        <w:t xml:space="preserve"> </w:t>
      </w:r>
      <w:r w:rsidR="00AD2420" w:rsidRPr="006918EE">
        <w:rPr>
          <w:rFonts w:ascii="Palatino Linotype" w:hAnsi="Palatino Linotype"/>
          <w:sz w:val="22"/>
          <w:szCs w:val="22"/>
        </w:rPr>
        <w:t>(</w:t>
      </w:r>
      <w:r w:rsidR="00E018F6" w:rsidRPr="006918EE">
        <w:rPr>
          <w:rFonts w:ascii="Palatino Linotype" w:hAnsi="Palatino Linotype"/>
          <w:sz w:val="22"/>
          <w:szCs w:val="22"/>
        </w:rPr>
        <w:t>ii</w:t>
      </w:r>
      <w:r w:rsidR="00AD2420" w:rsidRPr="006918EE">
        <w:rPr>
          <w:rFonts w:ascii="Palatino Linotype" w:hAnsi="Palatino Linotype"/>
          <w:sz w:val="22"/>
          <w:szCs w:val="22"/>
        </w:rPr>
        <w:t>)</w:t>
      </w:r>
      <w:r w:rsidR="00AD2420" w:rsidRPr="006918EE">
        <w:rPr>
          <w:rFonts w:ascii="Palatino Linotype" w:eastAsia="Courier New" w:hAnsi="Palatino Linotype"/>
          <w:sz w:val="22"/>
          <w:szCs w:val="22"/>
        </w:rPr>
        <w:t xml:space="preserve"> fund </w:t>
      </w:r>
      <w:r w:rsidR="00D437F0">
        <w:rPr>
          <w:rFonts w:ascii="Palatino Linotype" w:eastAsia="Courier New" w:hAnsi="Palatino Linotype"/>
          <w:sz w:val="22"/>
          <w:szCs w:val="22"/>
        </w:rPr>
        <w:t xml:space="preserve">the </w:t>
      </w:r>
      <w:r w:rsidR="00AD2420" w:rsidRPr="006918EE">
        <w:rPr>
          <w:rFonts w:ascii="Palatino Linotype" w:eastAsia="Courier New" w:hAnsi="Palatino Linotype"/>
          <w:sz w:val="22"/>
          <w:szCs w:val="22"/>
        </w:rPr>
        <w:t>debt service reserve account with r</w:t>
      </w:r>
      <w:r w:rsidR="0074352E" w:rsidRPr="006918EE">
        <w:rPr>
          <w:rFonts w:ascii="Palatino Linotype" w:eastAsia="Courier New" w:hAnsi="Palatino Linotype"/>
          <w:sz w:val="22"/>
          <w:szCs w:val="22"/>
        </w:rPr>
        <w:t xml:space="preserve">espect to the </w:t>
      </w:r>
      <w:r w:rsidR="0083140A" w:rsidRPr="006918EE">
        <w:rPr>
          <w:rFonts w:ascii="Palatino Linotype" w:eastAsia="Courier New" w:hAnsi="Palatino Linotype"/>
          <w:sz w:val="22"/>
          <w:szCs w:val="22"/>
        </w:rPr>
        <w:t>Series 2022 Bonds</w:t>
      </w:r>
      <w:r w:rsidR="0074352E" w:rsidRPr="006918EE">
        <w:rPr>
          <w:rFonts w:ascii="Palatino Linotype" w:eastAsia="Courier New" w:hAnsi="Palatino Linotype"/>
          <w:sz w:val="22"/>
          <w:szCs w:val="22"/>
        </w:rPr>
        <w:t>;</w:t>
      </w:r>
      <w:r w:rsidR="00AD2420" w:rsidRPr="006918EE">
        <w:rPr>
          <w:rFonts w:ascii="Palatino Linotype" w:eastAsia="Courier New" w:hAnsi="Palatino Linotype"/>
          <w:sz w:val="22"/>
          <w:szCs w:val="22"/>
        </w:rPr>
        <w:t xml:space="preserve"> </w:t>
      </w:r>
      <w:r w:rsidR="00265CBE">
        <w:rPr>
          <w:rFonts w:ascii="Palatino Linotype" w:eastAsia="Courier New" w:hAnsi="Palatino Linotype"/>
          <w:sz w:val="22"/>
          <w:szCs w:val="22"/>
        </w:rPr>
        <w:t xml:space="preserve">(iii) fund capitalized interest for the Series 2022 Bonds; </w:t>
      </w:r>
      <w:r w:rsidR="00AD2420" w:rsidRPr="006918EE">
        <w:rPr>
          <w:rFonts w:ascii="Palatino Linotype" w:eastAsia="Courier New" w:hAnsi="Palatino Linotype"/>
          <w:sz w:val="22"/>
          <w:szCs w:val="22"/>
        </w:rPr>
        <w:t>and (</w:t>
      </w:r>
      <w:r w:rsidR="008369DA">
        <w:rPr>
          <w:rFonts w:ascii="Palatino Linotype" w:eastAsia="Courier New" w:hAnsi="Palatino Linotype"/>
          <w:sz w:val="22"/>
          <w:szCs w:val="22"/>
        </w:rPr>
        <w:t>i</w:t>
      </w:r>
      <w:r w:rsidR="00265CBE">
        <w:rPr>
          <w:rFonts w:ascii="Palatino Linotype" w:eastAsia="Courier New" w:hAnsi="Palatino Linotype"/>
          <w:sz w:val="22"/>
          <w:szCs w:val="22"/>
        </w:rPr>
        <w:t>v</w:t>
      </w:r>
      <w:r w:rsidR="00AD2420" w:rsidRPr="006918EE">
        <w:rPr>
          <w:rFonts w:ascii="Palatino Linotype" w:eastAsia="Courier New" w:hAnsi="Palatino Linotype"/>
          <w:sz w:val="22"/>
          <w:szCs w:val="22"/>
        </w:rPr>
        <w:t xml:space="preserve">) pay certain costs of issuance and expenses relating to the </w:t>
      </w:r>
      <w:r w:rsidR="0083140A" w:rsidRPr="006918EE">
        <w:rPr>
          <w:rFonts w:ascii="Palatino Linotype" w:eastAsia="Courier New" w:hAnsi="Palatino Linotype"/>
          <w:sz w:val="22"/>
          <w:szCs w:val="22"/>
        </w:rPr>
        <w:t>Series 2022 Bonds</w:t>
      </w:r>
      <w:r w:rsidR="00720006">
        <w:rPr>
          <w:rFonts w:ascii="Palatino Linotype" w:eastAsia="Courier New" w:hAnsi="Palatino Linotype"/>
          <w:sz w:val="22"/>
          <w:szCs w:val="22"/>
        </w:rPr>
        <w:t>, including, if deemed necessary and desirable by the County, payment of</w:t>
      </w:r>
      <w:r w:rsidR="00BF4D42">
        <w:rPr>
          <w:rFonts w:ascii="Palatino Linotype" w:eastAsia="Courier New" w:hAnsi="Palatino Linotype"/>
          <w:sz w:val="22"/>
          <w:szCs w:val="22"/>
        </w:rPr>
        <w:t xml:space="preserve"> the premium for</w:t>
      </w:r>
      <w:r w:rsidR="00720006">
        <w:rPr>
          <w:rFonts w:ascii="Palatino Linotype" w:eastAsia="Courier New" w:hAnsi="Palatino Linotype"/>
          <w:sz w:val="22"/>
          <w:szCs w:val="22"/>
        </w:rPr>
        <w:t xml:space="preserve"> any municipal bond insurance policy and reserve account surety bond (the "Series 2022 Project"). </w:t>
      </w:r>
    </w:p>
    <w:p w14:paraId="6DC3E0F5" w14:textId="77777777" w:rsidR="000150AA" w:rsidRPr="0083140A" w:rsidRDefault="000150AA" w:rsidP="00133F46">
      <w:pPr>
        <w:widowControl/>
        <w:jc w:val="both"/>
        <w:rPr>
          <w:rFonts w:ascii="Palatino Linotype" w:hAnsi="Palatino Linotype"/>
          <w:sz w:val="22"/>
          <w:szCs w:val="22"/>
        </w:rPr>
      </w:pPr>
    </w:p>
    <w:p w14:paraId="7B910CFC" w14:textId="28E586AD" w:rsidR="00D437F0" w:rsidRPr="00D437F0" w:rsidRDefault="00D437F0" w:rsidP="00D437F0">
      <w:pPr>
        <w:widowControl/>
        <w:ind w:firstLine="720"/>
        <w:jc w:val="both"/>
        <w:rPr>
          <w:rFonts w:ascii="Palatino Linotype" w:hAnsi="Palatino Linotype"/>
          <w:sz w:val="22"/>
          <w:szCs w:val="22"/>
        </w:rPr>
      </w:pPr>
      <w:r w:rsidRPr="00D437F0">
        <w:rPr>
          <w:rFonts w:ascii="Palatino Linotype" w:hAnsi="Palatino Linotype"/>
          <w:sz w:val="22"/>
          <w:szCs w:val="22"/>
        </w:rPr>
        <w:t xml:space="preserve">The Series 2022 Project </w:t>
      </w:r>
      <w:r w:rsidR="00720006">
        <w:rPr>
          <w:rFonts w:ascii="Palatino Linotype" w:hAnsi="Palatino Linotype"/>
          <w:sz w:val="22"/>
          <w:szCs w:val="22"/>
        </w:rPr>
        <w:t xml:space="preserve">is defined as and </w:t>
      </w:r>
      <w:r w:rsidRPr="00D437F0">
        <w:rPr>
          <w:rFonts w:ascii="Palatino Linotype" w:hAnsi="Palatino Linotype"/>
          <w:sz w:val="22"/>
          <w:szCs w:val="22"/>
        </w:rPr>
        <w:t xml:space="preserve">consists of financing and refinancing, including through reimbursement, additional costs for (i) the lengthening of the County's existing deep-water turn-around area for cargo ships from approximately 900 feet to 2,400 feet to allow for up to five new cargo berths, (ii) the acquisition, design, construction, transportation, equipping and delivery of </w:t>
      </w:r>
      <w:r>
        <w:rPr>
          <w:rFonts w:ascii="Palatino Linotype" w:hAnsi="Palatino Linotype"/>
          <w:sz w:val="22"/>
          <w:szCs w:val="22"/>
        </w:rPr>
        <w:t>three</w:t>
      </w:r>
      <w:r w:rsidRPr="00D437F0">
        <w:rPr>
          <w:rFonts w:ascii="Palatino Linotype" w:hAnsi="Palatino Linotype"/>
          <w:sz w:val="22"/>
          <w:szCs w:val="22"/>
        </w:rPr>
        <w:t xml:space="preserve"> (</w:t>
      </w:r>
      <w:r>
        <w:rPr>
          <w:rFonts w:ascii="Palatino Linotype" w:hAnsi="Palatino Linotype"/>
          <w:sz w:val="22"/>
          <w:szCs w:val="22"/>
        </w:rPr>
        <w:t>3</w:t>
      </w:r>
      <w:r w:rsidRPr="00D437F0">
        <w:rPr>
          <w:rFonts w:ascii="Palatino Linotype" w:hAnsi="Palatino Linotype"/>
          <w:sz w:val="22"/>
          <w:szCs w:val="22"/>
        </w:rPr>
        <w:t xml:space="preserve">) new container handling gantry cranes to be added to the County's existing gantry cranes in Southport to increase containerized cargo shipping capacity, (iii)  terminal renovations and enhancements  to cruise terminal 4, and ( iv) the design, construction and extension of crane rails to the full length of the County's existing Turning Notch berth and extension to utilize the County's existing gantry cranes and its new gantry cranes. </w:t>
      </w:r>
    </w:p>
    <w:p w14:paraId="12FAD505" w14:textId="77777777" w:rsidR="00D437F0" w:rsidRDefault="00D437F0" w:rsidP="00C66043">
      <w:pPr>
        <w:widowControl/>
        <w:ind w:firstLine="720"/>
        <w:jc w:val="both"/>
        <w:rPr>
          <w:rFonts w:ascii="Palatino Linotype" w:hAnsi="Palatino Linotype"/>
          <w:sz w:val="22"/>
          <w:szCs w:val="22"/>
        </w:rPr>
      </w:pPr>
    </w:p>
    <w:p w14:paraId="14D3B507" w14:textId="38F89BCD" w:rsidR="00A45A85" w:rsidRPr="00F83AD9" w:rsidRDefault="004562CA" w:rsidP="00C66043">
      <w:pPr>
        <w:widowControl/>
        <w:ind w:firstLine="720"/>
        <w:jc w:val="both"/>
        <w:rPr>
          <w:rFonts w:ascii="Palatino Linotype" w:hAnsi="Palatino Linotype"/>
          <w:sz w:val="22"/>
          <w:szCs w:val="22"/>
        </w:rPr>
      </w:pPr>
      <w:r w:rsidRPr="00F83AD9">
        <w:rPr>
          <w:rFonts w:ascii="Palatino Linotype" w:hAnsi="Palatino Linotype"/>
          <w:sz w:val="22"/>
          <w:szCs w:val="22"/>
        </w:rPr>
        <w:t xml:space="preserve">The </w:t>
      </w:r>
      <w:r w:rsidR="00D23B26" w:rsidRPr="00F83AD9">
        <w:rPr>
          <w:rFonts w:ascii="Palatino Linotype" w:hAnsi="Palatino Linotype"/>
          <w:sz w:val="22"/>
          <w:szCs w:val="22"/>
        </w:rPr>
        <w:t>County's Port Everglades</w:t>
      </w:r>
      <w:r w:rsidR="005E0D0D" w:rsidRPr="00F83AD9">
        <w:rPr>
          <w:rFonts w:ascii="Palatino Linotype" w:hAnsi="Palatino Linotype"/>
          <w:sz w:val="22"/>
          <w:szCs w:val="22"/>
        </w:rPr>
        <w:t xml:space="preserve"> property </w:t>
      </w:r>
      <w:r w:rsidRPr="00F83AD9">
        <w:rPr>
          <w:rFonts w:ascii="Palatino Linotype" w:hAnsi="Palatino Linotype"/>
          <w:sz w:val="22"/>
          <w:szCs w:val="22"/>
        </w:rPr>
        <w:t xml:space="preserve">is </w:t>
      </w:r>
      <w:r w:rsidR="006214D1" w:rsidRPr="00F83AD9">
        <w:rPr>
          <w:rFonts w:ascii="Palatino Linotype" w:hAnsi="Palatino Linotype"/>
          <w:sz w:val="22"/>
          <w:szCs w:val="22"/>
        </w:rPr>
        <w:t xml:space="preserve">located </w:t>
      </w:r>
      <w:r w:rsidR="005557C6" w:rsidRPr="00F83AD9">
        <w:rPr>
          <w:rFonts w:ascii="Palatino Linotype" w:hAnsi="Palatino Linotype"/>
          <w:sz w:val="22"/>
          <w:szCs w:val="22"/>
        </w:rPr>
        <w:t>on the southeast coast of Florida, approximately 23 miles north of the City of Miami, and 48 miles south of the City of West Palm Beach</w:t>
      </w:r>
      <w:r w:rsidR="00405A69" w:rsidRPr="00F83AD9">
        <w:rPr>
          <w:rFonts w:ascii="Palatino Linotype" w:hAnsi="Palatino Linotype"/>
          <w:sz w:val="22"/>
          <w:szCs w:val="22"/>
        </w:rPr>
        <w:t>,</w:t>
      </w:r>
      <w:r w:rsidR="005557C6" w:rsidRPr="00F83AD9">
        <w:rPr>
          <w:rFonts w:ascii="Palatino Linotype" w:hAnsi="Palatino Linotype"/>
          <w:sz w:val="22"/>
          <w:szCs w:val="22"/>
        </w:rPr>
        <w:t xml:space="preserve"> within the Cities of Fort Lauderda</w:t>
      </w:r>
      <w:r w:rsidR="0063695D" w:rsidRPr="00F83AD9">
        <w:rPr>
          <w:rFonts w:ascii="Palatino Linotype" w:hAnsi="Palatino Linotype"/>
          <w:sz w:val="22"/>
          <w:szCs w:val="22"/>
        </w:rPr>
        <w:t xml:space="preserve">le, Hollywood, and Dania Beach. </w:t>
      </w:r>
      <w:r w:rsidR="005557C6" w:rsidRPr="00F83AD9">
        <w:rPr>
          <w:rFonts w:ascii="Palatino Linotype" w:hAnsi="Palatino Linotype"/>
          <w:sz w:val="22"/>
          <w:szCs w:val="22"/>
        </w:rPr>
        <w:t>It is compris</w:t>
      </w:r>
      <w:r w:rsidR="0063695D" w:rsidRPr="00F83AD9">
        <w:rPr>
          <w:rFonts w:ascii="Palatino Linotype" w:hAnsi="Palatino Linotype"/>
          <w:sz w:val="22"/>
          <w:szCs w:val="22"/>
        </w:rPr>
        <w:t>ed of approximately 2,190 acres and</w:t>
      </w:r>
      <w:r w:rsidR="005557C6" w:rsidRPr="00F83AD9">
        <w:rPr>
          <w:rFonts w:ascii="Palatino Linotype" w:hAnsi="Palatino Linotype"/>
          <w:sz w:val="22"/>
          <w:szCs w:val="22"/>
        </w:rPr>
        <w:t xml:space="preserve"> divided into three distinct adjacent geographic areas: (i) Northport, which is the site of the Greater Fort Lauderdale/Broward County Convention Center, cruise operations and petroleum and dry bulk cargo operations; (ii) Midport, which is the site of container operations, cruise terminals, bulk cement operations, and neo-bulk operations; and (iii) Southport, which is currently dedicated to container operations as well as the Foreign-Trade Zone.</w:t>
      </w:r>
    </w:p>
    <w:p w14:paraId="2E62B93A" w14:textId="77777777" w:rsidR="00B943D5" w:rsidRDefault="00B943D5" w:rsidP="00B943D5">
      <w:pPr>
        <w:widowControl/>
        <w:ind w:firstLine="720"/>
        <w:jc w:val="both"/>
        <w:rPr>
          <w:rFonts w:ascii="Palatino Linotype" w:hAnsi="Palatino Linotype"/>
          <w:sz w:val="22"/>
          <w:szCs w:val="22"/>
        </w:rPr>
      </w:pPr>
    </w:p>
    <w:p w14:paraId="2AD994D4" w14:textId="4FC75DB5" w:rsidR="004E71AF" w:rsidRPr="00CF0DF5" w:rsidRDefault="004E71AF" w:rsidP="00B943D5">
      <w:pPr>
        <w:keepNext/>
        <w:widowControl/>
        <w:ind w:firstLine="720"/>
        <w:jc w:val="both"/>
        <w:rPr>
          <w:rFonts w:ascii="Palatino Linotype" w:hAnsi="Palatino Linotype"/>
          <w:sz w:val="22"/>
          <w:szCs w:val="22"/>
        </w:rPr>
      </w:pPr>
      <w:r w:rsidRPr="00CF0DF5">
        <w:rPr>
          <w:rFonts w:ascii="Palatino Linotype" w:hAnsi="Palatino Linotype"/>
          <w:sz w:val="22"/>
          <w:szCs w:val="22"/>
        </w:rPr>
        <w:lastRenderedPageBreak/>
        <w:t xml:space="preserve">A map of Port </w:t>
      </w:r>
      <w:r w:rsidR="00D23B26" w:rsidRPr="00CF0DF5">
        <w:rPr>
          <w:rFonts w:ascii="Palatino Linotype" w:hAnsi="Palatino Linotype"/>
          <w:sz w:val="22"/>
          <w:szCs w:val="22"/>
        </w:rPr>
        <w:t xml:space="preserve">Everglades </w:t>
      </w:r>
      <w:r w:rsidRPr="00CF0DF5">
        <w:rPr>
          <w:rFonts w:ascii="Palatino Linotype" w:hAnsi="Palatino Linotype"/>
          <w:sz w:val="22"/>
          <w:szCs w:val="22"/>
        </w:rPr>
        <w:t>is shown below:</w:t>
      </w:r>
    </w:p>
    <w:p w14:paraId="782F4627" w14:textId="77777777" w:rsidR="007C5350" w:rsidRPr="00CF0DF5" w:rsidRDefault="007C5350" w:rsidP="00B943D5">
      <w:pPr>
        <w:keepNext/>
        <w:widowControl/>
        <w:ind w:firstLine="720"/>
        <w:jc w:val="both"/>
        <w:rPr>
          <w:rFonts w:ascii="Palatino Linotype" w:hAnsi="Palatino Linotype"/>
          <w:sz w:val="22"/>
          <w:szCs w:val="22"/>
        </w:rPr>
      </w:pPr>
    </w:p>
    <w:p w14:paraId="48A34EC3" w14:textId="27D5CA87" w:rsidR="0063695D" w:rsidRPr="00CF0DF5" w:rsidRDefault="0063695D" w:rsidP="00B943D5">
      <w:pPr>
        <w:keepNext/>
        <w:widowControl/>
        <w:rPr>
          <w:rFonts w:ascii="Palatino Linotype" w:hAnsi="Palatino Linotype"/>
          <w:b/>
          <w:sz w:val="22"/>
          <w:szCs w:val="22"/>
        </w:rPr>
      </w:pPr>
    </w:p>
    <w:p w14:paraId="3C116DC6" w14:textId="40A350C1" w:rsidR="00C41B9D" w:rsidRPr="00CF0DF5" w:rsidRDefault="00B943D5" w:rsidP="00B943D5">
      <w:pPr>
        <w:keepNext/>
        <w:widowControl/>
        <w:rPr>
          <w:rFonts w:ascii="Palatino Linotype" w:hAnsi="Palatino Linotype"/>
          <w:sz w:val="22"/>
          <w:szCs w:val="22"/>
        </w:rPr>
      </w:pPr>
      <w:r/>
      <w:r w:rsidR="003F0D0D"/>
      <w:r w:rsidR="00F9440B"/>
      <w:r w:rsidR="00720006"/>
      <w:r w:rsidR="003E523F"/>
      <w:r w:rsidR="00B74B82"/>
      <w:r w:rsidR="00BF4D42"/>
      <w:r w:rsidR="000602DC">
        <w:pict w14:anchorId="54C670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rt Everglades port facilities map" style="width:489.75pt;height:589.5pt">
            <v:imagedata r:id="rId7" o:title=""/>
          </v:shape>
        </w:pict>
      </w:r>
      <w:r w:rsidR="00BF4D42"/>
      <w:r w:rsidR="00B74B82"/>
      <w:r w:rsidR="003E523F"/>
      <w:r w:rsidR="00720006"/>
      <w:r w:rsidR="00F9440B"/>
      <w:r w:rsidR="003F0D0D"/>
      <w:r/>
    </w:p>
    <w:p w14:paraId="03AD2418" w14:textId="7EB48347" w:rsidR="0060279D" w:rsidRPr="00FF03FA" w:rsidRDefault="0060279D" w:rsidP="00133F46">
      <w:pPr>
        <w:widowControl/>
        <w:ind w:firstLine="720"/>
        <w:jc w:val="both"/>
        <w:rPr>
          <w:rFonts w:ascii="Palatino Linotype" w:hAnsi="Palatino Linotype"/>
          <w:sz w:val="22"/>
          <w:szCs w:val="22"/>
        </w:rPr>
      </w:pPr>
      <w:r w:rsidRPr="00CF0DF5">
        <w:rPr>
          <w:rFonts w:ascii="Palatino Linotype" w:hAnsi="Palatino Linotype"/>
          <w:sz w:val="22"/>
          <w:szCs w:val="22"/>
        </w:rPr>
        <w:lastRenderedPageBreak/>
        <w:t xml:space="preserve">The owner of the </w:t>
      </w:r>
      <w:r w:rsidR="00FF03FA" w:rsidRPr="00CF0DF5">
        <w:rPr>
          <w:rFonts w:ascii="Palatino Linotype" w:hAnsi="Palatino Linotype"/>
          <w:sz w:val="22"/>
          <w:szCs w:val="22"/>
        </w:rPr>
        <w:t>Series 2022 Project</w:t>
      </w:r>
      <w:r w:rsidRPr="00CF0DF5">
        <w:rPr>
          <w:rFonts w:ascii="Palatino Linotype" w:hAnsi="Palatino Linotype"/>
          <w:sz w:val="22"/>
          <w:szCs w:val="22"/>
        </w:rPr>
        <w:t xml:space="preserve"> shall be the </w:t>
      </w:r>
      <w:r w:rsidR="00AB7343" w:rsidRPr="00CF0DF5">
        <w:rPr>
          <w:rFonts w:ascii="Palatino Linotype" w:hAnsi="Palatino Linotype"/>
          <w:sz w:val="22"/>
          <w:szCs w:val="22"/>
        </w:rPr>
        <w:t>County</w:t>
      </w:r>
      <w:r w:rsidRPr="00CF0DF5">
        <w:rPr>
          <w:rFonts w:ascii="Palatino Linotype" w:hAnsi="Palatino Linotype"/>
          <w:sz w:val="22"/>
          <w:szCs w:val="22"/>
        </w:rPr>
        <w:t xml:space="preserve"> and the operator of the </w:t>
      </w:r>
      <w:r w:rsidR="00FF03FA" w:rsidRPr="00CF0DF5">
        <w:rPr>
          <w:rFonts w:ascii="Palatino Linotype" w:hAnsi="Palatino Linotype"/>
          <w:sz w:val="22"/>
          <w:szCs w:val="22"/>
        </w:rPr>
        <w:t>Series 2022 Project</w:t>
      </w:r>
      <w:r w:rsidRPr="00CF0DF5">
        <w:rPr>
          <w:rFonts w:ascii="Palatino Linotype" w:hAnsi="Palatino Linotype"/>
          <w:sz w:val="22"/>
          <w:szCs w:val="22"/>
        </w:rPr>
        <w:t xml:space="preserve"> shall be</w:t>
      </w:r>
      <w:r w:rsidR="004704A3" w:rsidRPr="00CF0DF5">
        <w:rPr>
          <w:rFonts w:ascii="Palatino Linotype" w:hAnsi="Palatino Linotype"/>
          <w:sz w:val="22"/>
          <w:szCs w:val="22"/>
        </w:rPr>
        <w:t xml:space="preserve"> the </w:t>
      </w:r>
      <w:r w:rsidR="00AB7343" w:rsidRPr="00CF0DF5">
        <w:rPr>
          <w:rFonts w:ascii="Palatino Linotype" w:hAnsi="Palatino Linotype"/>
          <w:sz w:val="22"/>
          <w:szCs w:val="22"/>
        </w:rPr>
        <w:t>County</w:t>
      </w:r>
      <w:r w:rsidR="00AB7343" w:rsidRPr="00CF0DF5">
        <w:rPr>
          <w:rFonts w:ascii="Palatino Linotype" w:hAnsi="Palatino Linotype"/>
          <w:kern w:val="2"/>
          <w:sz w:val="22"/>
          <w:szCs w:val="22"/>
        </w:rPr>
        <w:t xml:space="preserve">, or an affiliate thereof or another entity chosen by the </w:t>
      </w:r>
      <w:r w:rsidR="00AB7343" w:rsidRPr="00CF0DF5">
        <w:rPr>
          <w:rFonts w:ascii="Palatino Linotype" w:hAnsi="Palatino Linotype"/>
          <w:sz w:val="22"/>
          <w:szCs w:val="22"/>
        </w:rPr>
        <w:t>County</w:t>
      </w:r>
      <w:r w:rsidR="00334EF4" w:rsidRPr="00CF0DF5">
        <w:rPr>
          <w:rFonts w:ascii="Palatino Linotype" w:hAnsi="Palatino Linotype"/>
          <w:sz w:val="22"/>
          <w:szCs w:val="22"/>
        </w:rPr>
        <w:t>.</w:t>
      </w:r>
    </w:p>
    <w:p w14:paraId="244E540F" w14:textId="77777777" w:rsidR="000428F6" w:rsidRPr="00FF03FA" w:rsidRDefault="000428F6" w:rsidP="00133F46">
      <w:pPr>
        <w:widowControl/>
        <w:jc w:val="both"/>
        <w:rPr>
          <w:rFonts w:ascii="Palatino Linotype" w:hAnsi="Palatino Linotype"/>
          <w:sz w:val="22"/>
          <w:szCs w:val="22"/>
          <w:highlight w:val="cyan"/>
        </w:rPr>
      </w:pPr>
    </w:p>
    <w:p w14:paraId="6BFB84C9" w14:textId="0F95B163" w:rsidR="007116F6" w:rsidRPr="0083140A" w:rsidRDefault="007116F6" w:rsidP="007116F6">
      <w:pPr>
        <w:widowControl/>
        <w:autoSpaceDE/>
        <w:autoSpaceDN/>
        <w:adjustRightInd/>
        <w:ind w:firstLine="720"/>
        <w:contextualSpacing/>
        <w:jc w:val="both"/>
        <w:rPr>
          <w:rFonts w:ascii="Palatino Linotype" w:eastAsia="Calibri" w:hAnsi="Palatino Linotype"/>
          <w:sz w:val="22"/>
          <w:szCs w:val="22"/>
        </w:rPr>
      </w:pPr>
      <w:r w:rsidRPr="0083140A">
        <w:rPr>
          <w:rFonts w:ascii="Palatino Linotype" w:eastAsia="Calibri" w:hAnsi="Palatino Linotype"/>
          <w:sz w:val="22"/>
          <w:szCs w:val="22"/>
        </w:rPr>
        <w:t>A public hearing will be held pursuant to the requirements of Section 147(f) of the Internal Revenue Code of 1986, as amended</w:t>
      </w:r>
      <w:r w:rsidR="00C759AA" w:rsidRPr="0083140A">
        <w:rPr>
          <w:rFonts w:ascii="Palatino Linotype" w:eastAsia="Calibri" w:hAnsi="Palatino Linotype"/>
          <w:sz w:val="22"/>
          <w:szCs w:val="22"/>
        </w:rPr>
        <w:t xml:space="preserve"> (the </w:t>
      </w:r>
      <w:r w:rsidR="005A6EC9" w:rsidRPr="0083140A">
        <w:rPr>
          <w:rFonts w:ascii="Palatino Linotype" w:eastAsia="Calibri" w:hAnsi="Palatino Linotype"/>
          <w:sz w:val="22"/>
          <w:szCs w:val="22"/>
        </w:rPr>
        <w:t>"</w:t>
      </w:r>
      <w:r w:rsidR="00C759AA" w:rsidRPr="0083140A">
        <w:rPr>
          <w:rFonts w:ascii="Palatino Linotype" w:eastAsia="Calibri" w:hAnsi="Palatino Linotype"/>
          <w:sz w:val="22"/>
          <w:szCs w:val="22"/>
        </w:rPr>
        <w:t>Code</w:t>
      </w:r>
      <w:r w:rsidR="005A6EC9" w:rsidRPr="0083140A">
        <w:rPr>
          <w:rFonts w:ascii="Palatino Linotype" w:eastAsia="Calibri" w:hAnsi="Palatino Linotype"/>
          <w:sz w:val="22"/>
          <w:szCs w:val="22"/>
        </w:rPr>
        <w:t>"</w:t>
      </w:r>
      <w:r w:rsidR="00C759AA" w:rsidRPr="0083140A">
        <w:rPr>
          <w:rFonts w:ascii="Palatino Linotype" w:eastAsia="Calibri" w:hAnsi="Palatino Linotype"/>
          <w:sz w:val="22"/>
          <w:szCs w:val="22"/>
        </w:rPr>
        <w:t>)</w:t>
      </w:r>
      <w:r w:rsidR="00D7361B" w:rsidRPr="0083140A">
        <w:rPr>
          <w:rFonts w:ascii="Palatino Linotype" w:eastAsia="Calibri" w:hAnsi="Palatino Linotype"/>
          <w:sz w:val="22"/>
          <w:szCs w:val="22"/>
        </w:rPr>
        <w:t xml:space="preserve">, at </w:t>
      </w:r>
      <w:r w:rsidRPr="0083140A">
        <w:rPr>
          <w:rFonts w:ascii="Palatino Linotype" w:eastAsia="Calibri" w:hAnsi="Palatino Linotype"/>
          <w:sz w:val="22"/>
          <w:szCs w:val="22"/>
        </w:rPr>
        <w:t xml:space="preserve">the above referenced time and place in connection with the proposed issuance of the </w:t>
      </w:r>
      <w:r w:rsidR="0083140A" w:rsidRPr="0083140A">
        <w:rPr>
          <w:rFonts w:ascii="Palatino Linotype" w:eastAsia="Calibri" w:hAnsi="Palatino Linotype"/>
          <w:sz w:val="22"/>
          <w:szCs w:val="22"/>
        </w:rPr>
        <w:t xml:space="preserve">Series </w:t>
      </w:r>
      <w:r w:rsidR="0083140A" w:rsidRPr="00CF0DF5">
        <w:rPr>
          <w:rFonts w:ascii="Palatino Linotype" w:eastAsia="Calibri" w:hAnsi="Palatino Linotype"/>
          <w:sz w:val="22"/>
          <w:szCs w:val="22"/>
        </w:rPr>
        <w:t>2022 Bonds</w:t>
      </w:r>
      <w:r w:rsidRPr="00CF0DF5">
        <w:rPr>
          <w:rFonts w:ascii="Palatino Linotype" w:eastAsia="Calibri" w:hAnsi="Palatino Linotype"/>
          <w:sz w:val="22"/>
          <w:szCs w:val="22"/>
        </w:rPr>
        <w:t xml:space="preserve"> to </w:t>
      </w:r>
      <w:r w:rsidR="004E05D6" w:rsidRPr="004E05D6">
        <w:rPr>
          <w:rFonts w:ascii="Palatino Linotype" w:eastAsia="Calibri" w:hAnsi="Palatino Linotype"/>
          <w:sz w:val="22"/>
          <w:szCs w:val="22"/>
        </w:rPr>
        <w:t>finance and refinance, including through reimbursement</w:t>
      </w:r>
      <w:r w:rsidR="004E05D6">
        <w:rPr>
          <w:rFonts w:ascii="Palatino Linotype" w:eastAsia="Calibri" w:hAnsi="Palatino Linotype"/>
          <w:sz w:val="22"/>
          <w:szCs w:val="22"/>
        </w:rPr>
        <w:t>,</w:t>
      </w:r>
      <w:r w:rsidR="004E05D6" w:rsidRPr="004E05D6">
        <w:rPr>
          <w:rFonts w:ascii="Palatino Linotype" w:eastAsia="Calibri" w:hAnsi="Palatino Linotype"/>
          <w:sz w:val="22"/>
          <w:szCs w:val="22"/>
        </w:rPr>
        <w:t xml:space="preserve"> </w:t>
      </w:r>
      <w:r w:rsidRPr="00CF0DF5">
        <w:rPr>
          <w:rFonts w:ascii="Palatino Linotype" w:eastAsia="Calibri" w:hAnsi="Palatino Linotype"/>
          <w:sz w:val="22"/>
          <w:szCs w:val="22"/>
        </w:rPr>
        <w:t xml:space="preserve">the costs of the </w:t>
      </w:r>
      <w:r w:rsidR="00FF03FA" w:rsidRPr="00CF0DF5">
        <w:rPr>
          <w:rFonts w:ascii="Palatino Linotype" w:eastAsia="Calibri" w:hAnsi="Palatino Linotype"/>
          <w:sz w:val="22"/>
          <w:szCs w:val="22"/>
        </w:rPr>
        <w:t>Series 2022 Project</w:t>
      </w:r>
      <w:r w:rsidRPr="00CF0DF5">
        <w:rPr>
          <w:rFonts w:ascii="Palatino Linotype" w:eastAsia="Calibri" w:hAnsi="Palatino Linotype"/>
          <w:sz w:val="22"/>
          <w:szCs w:val="22"/>
        </w:rPr>
        <w:t xml:space="preserve"> described herein, at which time</w:t>
      </w:r>
      <w:r w:rsidRPr="0083140A">
        <w:rPr>
          <w:rFonts w:ascii="Palatino Linotype" w:eastAsia="Calibri" w:hAnsi="Palatino Linotype"/>
          <w:sz w:val="22"/>
          <w:szCs w:val="22"/>
        </w:rPr>
        <w:t xml:space="preserve"> there will be an opportunity for persons to express their views on the foregoing.  All interested taxpayers, property owners and citizens of </w:t>
      </w:r>
      <w:r w:rsidRPr="006B2A2F">
        <w:rPr>
          <w:rFonts w:ascii="Palatino Linotype" w:eastAsia="Calibri" w:hAnsi="Palatino Linotype"/>
          <w:sz w:val="22"/>
          <w:szCs w:val="22"/>
        </w:rPr>
        <w:t xml:space="preserve">Broward County, Florida are invited to attend this public hearing and, either personally or through their representative, will be given an opportunity to express their views concerning the </w:t>
      </w:r>
      <w:r w:rsidR="00FF03FA" w:rsidRPr="006B2A2F">
        <w:rPr>
          <w:rFonts w:ascii="Palatino Linotype" w:eastAsia="Calibri" w:hAnsi="Palatino Linotype"/>
          <w:sz w:val="22"/>
          <w:szCs w:val="22"/>
        </w:rPr>
        <w:t>Series 2022 Project</w:t>
      </w:r>
      <w:r w:rsidRPr="006B2A2F">
        <w:rPr>
          <w:rFonts w:ascii="Palatino Linotype" w:eastAsia="Calibri" w:hAnsi="Palatino Linotype"/>
          <w:sz w:val="22"/>
          <w:szCs w:val="22"/>
        </w:rPr>
        <w:t xml:space="preserve"> to be financed</w:t>
      </w:r>
      <w:r w:rsidR="004E05D6">
        <w:rPr>
          <w:rFonts w:ascii="Palatino Linotype" w:eastAsia="Calibri" w:hAnsi="Palatino Linotype"/>
          <w:sz w:val="22"/>
          <w:szCs w:val="22"/>
        </w:rPr>
        <w:t xml:space="preserve"> and refinanced, including through reimbursement,</w:t>
      </w:r>
      <w:r w:rsidRPr="006B2A2F">
        <w:rPr>
          <w:rFonts w:ascii="Palatino Linotype" w:eastAsia="Calibri" w:hAnsi="Palatino Linotype"/>
          <w:sz w:val="22"/>
          <w:szCs w:val="22"/>
        </w:rPr>
        <w:t xml:space="preserve"> with the proceeds of the </w:t>
      </w:r>
      <w:r w:rsidR="0083140A" w:rsidRPr="006B2A2F">
        <w:rPr>
          <w:rFonts w:ascii="Palatino Linotype" w:eastAsia="Calibri" w:hAnsi="Palatino Linotype"/>
          <w:sz w:val="22"/>
          <w:szCs w:val="22"/>
        </w:rPr>
        <w:t>Series 2022 Bonds</w:t>
      </w:r>
      <w:r w:rsidRPr="006B2A2F">
        <w:rPr>
          <w:rFonts w:ascii="Palatino Linotype" w:eastAsia="Calibri" w:hAnsi="Palatino Linotype"/>
          <w:sz w:val="22"/>
          <w:szCs w:val="22"/>
        </w:rPr>
        <w:t xml:space="preserve">.  Written comments may be submitted on or before 4:00 p.m. </w:t>
      </w:r>
      <w:r w:rsidR="00D437F0">
        <w:rPr>
          <w:rFonts w:ascii="Palatino Linotype" w:eastAsia="Calibri" w:hAnsi="Palatino Linotype"/>
          <w:sz w:val="22"/>
          <w:szCs w:val="22"/>
        </w:rPr>
        <w:t>June 13</w:t>
      </w:r>
      <w:r w:rsidRPr="006B2A2F">
        <w:rPr>
          <w:rFonts w:ascii="Palatino Linotype" w:eastAsia="Calibri" w:hAnsi="Palatino Linotype"/>
          <w:sz w:val="22"/>
          <w:szCs w:val="22"/>
        </w:rPr>
        <w:t xml:space="preserve">, </w:t>
      </w:r>
      <w:r w:rsidR="0083140A" w:rsidRPr="006B2A2F">
        <w:rPr>
          <w:rFonts w:ascii="Palatino Linotype" w:eastAsia="Calibri" w:hAnsi="Palatino Linotype"/>
          <w:sz w:val="22"/>
          <w:szCs w:val="22"/>
        </w:rPr>
        <w:t>2022</w:t>
      </w:r>
      <w:r w:rsidR="0063695D" w:rsidRPr="006B2A2F">
        <w:rPr>
          <w:rFonts w:ascii="Palatino Linotype" w:eastAsia="Calibri" w:hAnsi="Palatino Linotype"/>
          <w:sz w:val="22"/>
          <w:szCs w:val="22"/>
        </w:rPr>
        <w:t>,</w:t>
      </w:r>
      <w:r w:rsidRPr="006B2A2F">
        <w:rPr>
          <w:rFonts w:ascii="Palatino Linotype" w:eastAsia="Calibri" w:hAnsi="Palatino Linotype"/>
          <w:sz w:val="22"/>
          <w:szCs w:val="22"/>
        </w:rPr>
        <w:t xml:space="preserve"> to</w:t>
      </w:r>
      <w:r w:rsidRPr="0083140A">
        <w:rPr>
          <w:rFonts w:ascii="Palatino Linotype" w:eastAsia="Calibri" w:hAnsi="Palatino Linotype"/>
          <w:sz w:val="22"/>
          <w:szCs w:val="22"/>
        </w:rPr>
        <w:t xml:space="preserve"> Broward County, Florida, 115 South Andrews Avenue, Suite 513, Fort Lauderdale, Florida 33301, Attention: Chief Financial Officer.  If any auxiliary aids to communication are required, call the Office of Public Communications at (954) 357-6990 so that arrangements can be made in advance.  Comments made at the hearing and for the consideration of </w:t>
      </w:r>
      <w:r w:rsidR="00C40E1B" w:rsidRPr="0083140A">
        <w:rPr>
          <w:rFonts w:ascii="Palatino Linotype" w:eastAsia="Calibri" w:hAnsi="Palatino Linotype"/>
          <w:sz w:val="22"/>
          <w:szCs w:val="22"/>
        </w:rPr>
        <w:t>the County</w:t>
      </w:r>
      <w:r w:rsidRPr="0083140A">
        <w:rPr>
          <w:rFonts w:ascii="Palatino Linotype" w:eastAsia="Calibri" w:hAnsi="Palatino Linotype"/>
          <w:sz w:val="22"/>
          <w:szCs w:val="22"/>
        </w:rPr>
        <w:t xml:space="preserve"> will not bind </w:t>
      </w:r>
      <w:r w:rsidR="00C40E1B" w:rsidRPr="0083140A">
        <w:rPr>
          <w:rFonts w:ascii="Palatino Linotype" w:eastAsia="Calibri" w:hAnsi="Palatino Linotype"/>
          <w:sz w:val="22"/>
          <w:szCs w:val="22"/>
        </w:rPr>
        <w:t>the County</w:t>
      </w:r>
      <w:r w:rsidR="00D23B26" w:rsidRPr="0083140A">
        <w:rPr>
          <w:rFonts w:ascii="Palatino Linotype" w:eastAsia="Calibri" w:hAnsi="Palatino Linotype"/>
          <w:sz w:val="22"/>
          <w:szCs w:val="22"/>
        </w:rPr>
        <w:t xml:space="preserve"> as to any action it</w:t>
      </w:r>
      <w:r w:rsidRPr="0083140A">
        <w:rPr>
          <w:rFonts w:ascii="Palatino Linotype" w:eastAsia="Calibri" w:hAnsi="Palatino Linotype"/>
          <w:sz w:val="22"/>
          <w:szCs w:val="22"/>
        </w:rPr>
        <w:t xml:space="preserve"> may take.</w:t>
      </w:r>
      <w:r w:rsidR="00C66043" w:rsidRPr="0083140A">
        <w:rPr>
          <w:rFonts w:ascii="Palatino Linotype" w:eastAsia="Calibri" w:hAnsi="Palatino Linotype"/>
          <w:sz w:val="22"/>
          <w:szCs w:val="22"/>
        </w:rPr>
        <w:t xml:space="preserve"> </w:t>
      </w:r>
      <w:r w:rsidR="00D7361B" w:rsidRPr="0083140A">
        <w:rPr>
          <w:rFonts w:ascii="Palatino Linotype" w:eastAsia="Calibri" w:hAnsi="Palatino Linotype"/>
          <w:sz w:val="22"/>
          <w:szCs w:val="22"/>
        </w:rPr>
        <w:t xml:space="preserve">Subsequent to the public hearing, </w:t>
      </w:r>
      <w:r w:rsidR="00C66043" w:rsidRPr="0083140A">
        <w:rPr>
          <w:rFonts w:ascii="Palatino Linotype" w:eastAsia="Calibri" w:hAnsi="Palatino Linotype"/>
          <w:sz w:val="22"/>
          <w:szCs w:val="22"/>
        </w:rPr>
        <w:t>the Board</w:t>
      </w:r>
      <w:r w:rsidR="00D7361B" w:rsidRPr="0083140A">
        <w:rPr>
          <w:rFonts w:ascii="Palatino Linotype" w:eastAsia="Calibri" w:hAnsi="Palatino Linotype"/>
          <w:sz w:val="22"/>
          <w:szCs w:val="22"/>
        </w:rPr>
        <w:t xml:space="preserve"> will consider whether to approve the issuance of the </w:t>
      </w:r>
      <w:r w:rsidR="0083140A" w:rsidRPr="0083140A">
        <w:rPr>
          <w:rFonts w:ascii="Palatino Linotype" w:eastAsia="Calibri" w:hAnsi="Palatino Linotype"/>
          <w:sz w:val="22"/>
          <w:szCs w:val="22"/>
        </w:rPr>
        <w:t>Series 2022 Bonds</w:t>
      </w:r>
      <w:r w:rsidR="00D7361B" w:rsidRPr="0083140A">
        <w:rPr>
          <w:rFonts w:ascii="Palatino Linotype" w:eastAsia="Calibri" w:hAnsi="Palatino Linotype"/>
          <w:sz w:val="22"/>
          <w:szCs w:val="22"/>
        </w:rPr>
        <w:t>, as required by Section 147(f) of the Code.</w:t>
      </w:r>
    </w:p>
    <w:p w14:paraId="2B21FBD9" w14:textId="77777777" w:rsidR="007116F6" w:rsidRPr="00FF03FA" w:rsidRDefault="007116F6" w:rsidP="007116F6">
      <w:pPr>
        <w:widowControl/>
        <w:autoSpaceDE/>
        <w:autoSpaceDN/>
        <w:adjustRightInd/>
        <w:contextualSpacing/>
        <w:jc w:val="both"/>
        <w:rPr>
          <w:rFonts w:ascii="Palatino Linotype" w:eastAsia="Calibri" w:hAnsi="Palatino Linotype"/>
          <w:sz w:val="22"/>
          <w:szCs w:val="22"/>
          <w:highlight w:val="cyan"/>
        </w:rPr>
      </w:pPr>
    </w:p>
    <w:p w14:paraId="51C76BCD" w14:textId="77777777" w:rsidR="007116F6" w:rsidRPr="00FF03FA" w:rsidRDefault="007116F6" w:rsidP="005E2338">
      <w:pPr>
        <w:keepNext/>
        <w:keepLines/>
        <w:widowControl/>
        <w:autoSpaceDE/>
        <w:autoSpaceDN/>
        <w:adjustRightInd/>
        <w:spacing w:after="240"/>
        <w:ind w:firstLine="720"/>
        <w:contextualSpacing/>
        <w:jc w:val="both"/>
        <w:rPr>
          <w:rFonts w:ascii="Palatino Linotype" w:eastAsia="Calibri" w:hAnsi="Palatino Linotype"/>
          <w:sz w:val="22"/>
          <w:szCs w:val="22"/>
        </w:rPr>
      </w:pPr>
      <w:r w:rsidRPr="00FF03FA">
        <w:rPr>
          <w:rFonts w:ascii="Palatino Linotype" w:eastAsia="Calibri" w:hAnsi="Palatino Linotype"/>
          <w:sz w:val="22"/>
          <w:szCs w:val="22"/>
        </w:rPr>
        <w:t xml:space="preserve">SHOULD ANY PERSON DECIDE TO APPEAL ANY DECISION MADE BY </w:t>
      </w:r>
      <w:r w:rsidR="00C40E1B" w:rsidRPr="00FF03FA">
        <w:rPr>
          <w:rFonts w:ascii="Palatino Linotype" w:eastAsia="Calibri" w:hAnsi="Palatino Linotype"/>
          <w:sz w:val="22"/>
          <w:szCs w:val="22"/>
        </w:rPr>
        <w:t>THE COUNTY</w:t>
      </w:r>
      <w:r w:rsidRPr="00FF03FA">
        <w:rPr>
          <w:rFonts w:ascii="Palatino Linotype" w:eastAsia="Calibri" w:hAnsi="Palatino Linotype"/>
          <w:sz w:val="22"/>
          <w:szCs w:val="22"/>
        </w:rPr>
        <w:t xml:space="preserve"> AT THIS HEARING, HE OR SHE WILL NEED A RECORD OF THE PROCEEDINGS AND HE OR SHE MAY NEED TO ENSURE THAT A VERBATIM RECORD OF THE PROCEEDINGS IS MADE, WHICH INCLUDES THE TESTIMONY AND EVIDENCE UPON WHICH THE APPEAL IS TO BE BASED.</w:t>
      </w:r>
    </w:p>
    <w:p w14:paraId="6A7F8B9C" w14:textId="77777777" w:rsidR="0060279D" w:rsidRPr="00514069" w:rsidRDefault="00957A2A" w:rsidP="005E2338">
      <w:pPr>
        <w:keepNext/>
        <w:keepLines/>
        <w:widowControl/>
        <w:spacing w:before="240"/>
        <w:ind w:left="5040"/>
        <w:jc w:val="both"/>
        <w:rPr>
          <w:rFonts w:ascii="Palatino Linotype" w:hAnsi="Palatino Linotype"/>
          <w:b/>
          <w:caps/>
          <w:sz w:val="22"/>
          <w:szCs w:val="22"/>
        </w:rPr>
      </w:pPr>
      <w:r w:rsidRPr="00FF03FA">
        <w:rPr>
          <w:rFonts w:ascii="Palatino Linotype" w:hAnsi="Palatino Linotype"/>
          <w:b/>
          <w:caps/>
          <w:sz w:val="22"/>
          <w:szCs w:val="22"/>
        </w:rPr>
        <w:t>Board of County Commissioners</w:t>
      </w:r>
      <w:r w:rsidRPr="00FF03FA">
        <w:rPr>
          <w:rFonts w:ascii="Palatino Linotype" w:hAnsi="Palatino Linotype"/>
          <w:b/>
          <w:caps/>
          <w:sz w:val="22"/>
          <w:szCs w:val="22"/>
        </w:rPr>
        <w:br/>
        <w:t xml:space="preserve">  of Broward County, Florida</w:t>
      </w:r>
    </w:p>
    <w:sectPr w:rsidR="0060279D" w:rsidRPr="00514069" w:rsidSect="00B4168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continuous"/>
      <w:pgSz w:w="12240" w:h="15840" w:code="1"/>
      <w:pgMar w:top="1440" w:right="1440" w:bottom="1440" w:left="1440" w:header="1440" w:footer="461"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A40FA" w14:textId="77777777" w:rsidR="00153858" w:rsidRDefault="005233A2">
      <w:r>
        <w:separator/>
      </w:r>
    </w:p>
  </w:endnote>
  <w:endnote w:type="continuationSeparator" w:id="0">
    <w:p w14:paraId="2E70637B" w14:textId="77777777" w:rsidR="00153858" w:rsidRDefault="0052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5E23" w14:textId="77777777" w:rsidR="003E523F" w:rsidRDefault="003E5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22EF" w14:textId="77777777" w:rsidR="003E523F" w:rsidRDefault="003E5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600C8" w14:textId="77777777" w:rsidR="003E523F" w:rsidRDefault="003E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2E956" w14:textId="77777777" w:rsidR="00153858" w:rsidRDefault="005233A2">
      <w:r>
        <w:separator/>
      </w:r>
    </w:p>
  </w:footnote>
  <w:footnote w:type="continuationSeparator" w:id="0">
    <w:p w14:paraId="2524583B" w14:textId="77777777" w:rsidR="00153858" w:rsidRDefault="00523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C0281" w14:textId="77777777" w:rsidR="003E523F" w:rsidRDefault="003E52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5768" w14:textId="77777777" w:rsidR="003E523F" w:rsidRDefault="003E52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F85E" w14:textId="77777777" w:rsidR="00B41686" w:rsidRPr="00B41686" w:rsidRDefault="00B41686" w:rsidP="003E523F">
    <w:pPr>
      <w:pStyle w:val="Header"/>
      <w:rPr>
        <w:rFonts w:ascii="Palatino Linotype" w:hAnsi="Palatino Linotype"/>
        <w:b/>
        <w:bCs/>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73297"/>
    <w:multiLevelType w:val="multilevel"/>
    <w:tmpl w:val="2D2A0248"/>
    <w:lvl w:ilvl="0">
      <w:start w:val="1"/>
      <w:numFmt w:val="upperLetter"/>
      <w:lvlText w:val="(%1)"/>
      <w:lvlJc w:val="left"/>
      <w:pPr>
        <w:tabs>
          <w:tab w:val="left" w:pos="720"/>
        </w:tabs>
      </w:pPr>
      <w:rPr>
        <w:rFonts w:ascii="Palatino Linotype" w:eastAsia="Times New Roman" w:hAnsi="Palatino Linotype" w:hint="default"/>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6737"/>
  </w:hdrShapeDefaults>
  <w:footnotePr>
    <w:numRestart w:val="eachPage"/>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A6E5A"/>
    <w:rsid w:val="000124FB"/>
    <w:rsid w:val="000150AA"/>
    <w:rsid w:val="00021322"/>
    <w:rsid w:val="00023F81"/>
    <w:rsid w:val="000428F6"/>
    <w:rsid w:val="000602DC"/>
    <w:rsid w:val="000738BA"/>
    <w:rsid w:val="000D7065"/>
    <w:rsid w:val="000E5962"/>
    <w:rsid w:val="000F148D"/>
    <w:rsid w:val="000F53B0"/>
    <w:rsid w:val="00107B7C"/>
    <w:rsid w:val="00117528"/>
    <w:rsid w:val="00120D5B"/>
    <w:rsid w:val="0012149D"/>
    <w:rsid w:val="0012791A"/>
    <w:rsid w:val="00133F46"/>
    <w:rsid w:val="00142C26"/>
    <w:rsid w:val="00153858"/>
    <w:rsid w:val="00176D7C"/>
    <w:rsid w:val="0019430E"/>
    <w:rsid w:val="00194B49"/>
    <w:rsid w:val="0019566A"/>
    <w:rsid w:val="001A6E5A"/>
    <w:rsid w:val="001C0482"/>
    <w:rsid w:val="001E4121"/>
    <w:rsid w:val="00263B39"/>
    <w:rsid w:val="00265CBE"/>
    <w:rsid w:val="002A4520"/>
    <w:rsid w:val="002C3F35"/>
    <w:rsid w:val="002F3DA9"/>
    <w:rsid w:val="00322A0B"/>
    <w:rsid w:val="00334EF4"/>
    <w:rsid w:val="00343DFC"/>
    <w:rsid w:val="00344CDF"/>
    <w:rsid w:val="00361E96"/>
    <w:rsid w:val="003771F9"/>
    <w:rsid w:val="00383ED9"/>
    <w:rsid w:val="003B46B4"/>
    <w:rsid w:val="003C40C0"/>
    <w:rsid w:val="003D2CF7"/>
    <w:rsid w:val="003D5B1B"/>
    <w:rsid w:val="003E523F"/>
    <w:rsid w:val="003F0D0D"/>
    <w:rsid w:val="00405A69"/>
    <w:rsid w:val="004066B4"/>
    <w:rsid w:val="00412669"/>
    <w:rsid w:val="00433E69"/>
    <w:rsid w:val="004562CA"/>
    <w:rsid w:val="004633BF"/>
    <w:rsid w:val="004704A3"/>
    <w:rsid w:val="00472EF9"/>
    <w:rsid w:val="00481BAE"/>
    <w:rsid w:val="0048407C"/>
    <w:rsid w:val="00485761"/>
    <w:rsid w:val="004A4662"/>
    <w:rsid w:val="004A7C49"/>
    <w:rsid w:val="004A7DC4"/>
    <w:rsid w:val="004B0800"/>
    <w:rsid w:val="004E05D6"/>
    <w:rsid w:val="004E71AF"/>
    <w:rsid w:val="004F0185"/>
    <w:rsid w:val="004F459B"/>
    <w:rsid w:val="005009FA"/>
    <w:rsid w:val="00514069"/>
    <w:rsid w:val="005233A2"/>
    <w:rsid w:val="00541A22"/>
    <w:rsid w:val="005557C6"/>
    <w:rsid w:val="005A6EC9"/>
    <w:rsid w:val="005B41FA"/>
    <w:rsid w:val="005D41D5"/>
    <w:rsid w:val="005D6C22"/>
    <w:rsid w:val="005E0D0D"/>
    <w:rsid w:val="005E2338"/>
    <w:rsid w:val="005F4D36"/>
    <w:rsid w:val="00600487"/>
    <w:rsid w:val="0060279D"/>
    <w:rsid w:val="006159DF"/>
    <w:rsid w:val="006214D1"/>
    <w:rsid w:val="006310B1"/>
    <w:rsid w:val="0063695D"/>
    <w:rsid w:val="00660D20"/>
    <w:rsid w:val="00665053"/>
    <w:rsid w:val="00671FD2"/>
    <w:rsid w:val="006918EE"/>
    <w:rsid w:val="00696300"/>
    <w:rsid w:val="006B2A2F"/>
    <w:rsid w:val="006B2CE8"/>
    <w:rsid w:val="006C6CBC"/>
    <w:rsid w:val="006F5D98"/>
    <w:rsid w:val="00702D8D"/>
    <w:rsid w:val="007116F6"/>
    <w:rsid w:val="00720006"/>
    <w:rsid w:val="007234D0"/>
    <w:rsid w:val="00724790"/>
    <w:rsid w:val="007314E9"/>
    <w:rsid w:val="00735505"/>
    <w:rsid w:val="00737547"/>
    <w:rsid w:val="0074352E"/>
    <w:rsid w:val="00757974"/>
    <w:rsid w:val="007837BF"/>
    <w:rsid w:val="00790CF0"/>
    <w:rsid w:val="00791C18"/>
    <w:rsid w:val="007C5350"/>
    <w:rsid w:val="007C5F0C"/>
    <w:rsid w:val="00806BC1"/>
    <w:rsid w:val="00826C80"/>
    <w:rsid w:val="0083140A"/>
    <w:rsid w:val="008369DA"/>
    <w:rsid w:val="008756BE"/>
    <w:rsid w:val="00884381"/>
    <w:rsid w:val="008876EE"/>
    <w:rsid w:val="008B1F79"/>
    <w:rsid w:val="008C627E"/>
    <w:rsid w:val="008C6682"/>
    <w:rsid w:val="008C7FBA"/>
    <w:rsid w:val="00903D28"/>
    <w:rsid w:val="00957A2A"/>
    <w:rsid w:val="009805E2"/>
    <w:rsid w:val="0098136F"/>
    <w:rsid w:val="009926C4"/>
    <w:rsid w:val="009962BC"/>
    <w:rsid w:val="00997E4B"/>
    <w:rsid w:val="00A03506"/>
    <w:rsid w:val="00A043DF"/>
    <w:rsid w:val="00A04941"/>
    <w:rsid w:val="00A1104F"/>
    <w:rsid w:val="00A401B4"/>
    <w:rsid w:val="00A45A85"/>
    <w:rsid w:val="00A475E8"/>
    <w:rsid w:val="00A47D29"/>
    <w:rsid w:val="00A50696"/>
    <w:rsid w:val="00A60049"/>
    <w:rsid w:val="00A76A9E"/>
    <w:rsid w:val="00A80E89"/>
    <w:rsid w:val="00A91153"/>
    <w:rsid w:val="00A91A23"/>
    <w:rsid w:val="00AB7343"/>
    <w:rsid w:val="00AC61B0"/>
    <w:rsid w:val="00AC64FE"/>
    <w:rsid w:val="00AD2420"/>
    <w:rsid w:val="00AD3D1D"/>
    <w:rsid w:val="00AE46AA"/>
    <w:rsid w:val="00AE5238"/>
    <w:rsid w:val="00B17956"/>
    <w:rsid w:val="00B24397"/>
    <w:rsid w:val="00B2514D"/>
    <w:rsid w:val="00B41686"/>
    <w:rsid w:val="00B4768C"/>
    <w:rsid w:val="00B53E02"/>
    <w:rsid w:val="00B7177B"/>
    <w:rsid w:val="00B74B82"/>
    <w:rsid w:val="00B943D5"/>
    <w:rsid w:val="00B964DF"/>
    <w:rsid w:val="00BA57F7"/>
    <w:rsid w:val="00BA7F16"/>
    <w:rsid w:val="00BF3A8B"/>
    <w:rsid w:val="00BF4D42"/>
    <w:rsid w:val="00C106AD"/>
    <w:rsid w:val="00C20650"/>
    <w:rsid w:val="00C40E1B"/>
    <w:rsid w:val="00C41B9D"/>
    <w:rsid w:val="00C54C91"/>
    <w:rsid w:val="00C66043"/>
    <w:rsid w:val="00C74229"/>
    <w:rsid w:val="00C74361"/>
    <w:rsid w:val="00C759AA"/>
    <w:rsid w:val="00C95B8B"/>
    <w:rsid w:val="00CA0B8D"/>
    <w:rsid w:val="00CA4608"/>
    <w:rsid w:val="00CC5168"/>
    <w:rsid w:val="00CE02CB"/>
    <w:rsid w:val="00CE1017"/>
    <w:rsid w:val="00CF0DF5"/>
    <w:rsid w:val="00CF4B79"/>
    <w:rsid w:val="00D039EE"/>
    <w:rsid w:val="00D20801"/>
    <w:rsid w:val="00D23B26"/>
    <w:rsid w:val="00D37FEB"/>
    <w:rsid w:val="00D437F0"/>
    <w:rsid w:val="00D7361B"/>
    <w:rsid w:val="00D7531D"/>
    <w:rsid w:val="00D83834"/>
    <w:rsid w:val="00DA4A6C"/>
    <w:rsid w:val="00DC34C0"/>
    <w:rsid w:val="00DF2B25"/>
    <w:rsid w:val="00E018F6"/>
    <w:rsid w:val="00E03D5A"/>
    <w:rsid w:val="00E43A91"/>
    <w:rsid w:val="00EC13AB"/>
    <w:rsid w:val="00EF16CD"/>
    <w:rsid w:val="00EF1F0A"/>
    <w:rsid w:val="00F062D3"/>
    <w:rsid w:val="00F26401"/>
    <w:rsid w:val="00F3623B"/>
    <w:rsid w:val="00F47F98"/>
    <w:rsid w:val="00F62EB7"/>
    <w:rsid w:val="00F83AD9"/>
    <w:rsid w:val="00F9440B"/>
    <w:rsid w:val="00FB2647"/>
    <w:rsid w:val="00FD664D"/>
    <w:rsid w:val="00FF03FA"/>
    <w:rsid w:val="00FF0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4293EB86"/>
  <w15:chartTrackingRefBased/>
  <w15:docId w15:val="{ABDE7C28-10B1-4ECF-B095-CD2A9052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34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F4"/>
    <w:rPr>
      <w:rFonts w:ascii="Segoe UI" w:hAnsi="Segoe UI" w:cs="Segoe UI"/>
      <w:sz w:val="18"/>
      <w:szCs w:val="18"/>
    </w:rPr>
  </w:style>
  <w:style w:type="character" w:customStyle="1" w:styleId="HeaderChar">
    <w:name w:val="Header Char"/>
    <w:link w:val="Header"/>
    <w:uiPriority w:val="99"/>
    <w:rsid w:val="000D7065"/>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726252">
      <w:bodyDiv w:val="1"/>
      <w:marLeft w:val="0"/>
      <w:marRight w:val="0"/>
      <w:marTop w:val="0"/>
      <w:marBottom w:val="0"/>
      <w:divBdr>
        <w:top w:val="none" w:sz="0" w:space="0" w:color="auto"/>
        <w:left w:val="none" w:sz="0" w:space="0" w:color="auto"/>
        <w:bottom w:val="none" w:sz="0" w:space="0" w:color="auto"/>
        <w:right w:val="none" w:sz="0" w:space="0" w:color="auto"/>
      </w:divBdr>
    </w:div>
    <w:div w:id="921720564">
      <w:bodyDiv w:val="1"/>
      <w:marLeft w:val="0"/>
      <w:marRight w:val="0"/>
      <w:marTop w:val="0"/>
      <w:marBottom w:val="0"/>
      <w:divBdr>
        <w:top w:val="none" w:sz="0" w:space="0" w:color="auto"/>
        <w:left w:val="none" w:sz="0" w:space="0" w:color="auto"/>
        <w:bottom w:val="none" w:sz="0" w:space="0" w:color="auto"/>
        <w:right w:val="none" w:sz="0" w:space="0" w:color="auto"/>
      </w:divBdr>
    </w:div>
    <w:div w:id="19198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1B8EBE370A4418F3A246924C56ACC" ma:contentTypeVersion="1" ma:contentTypeDescription="Create a new document." ma:contentTypeScope="" ma:versionID="9c07d9b1fd3ebb0fff466d04367d09b8">
  <xsd:schema xmlns:xsd="http://www.w3.org/2001/XMLSchema" xmlns:xs="http://www.w3.org/2001/XMLSchema" xmlns:p="http://schemas.microsoft.com/office/2006/metadata/properties" xmlns:ns1="http://schemas.microsoft.com/sharepoint/v3" targetNamespace="http://schemas.microsoft.com/office/2006/metadata/properties" ma:root="true" ma:fieldsID="205099bfbb50df823a152fa74e9fc12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069274-608A-4871-8B57-864D8ED6EB21}"/>
</file>

<file path=customXml/itemProps2.xml><?xml version="1.0" encoding="utf-8"?>
<ds:datastoreItem xmlns:ds="http://schemas.openxmlformats.org/officeDocument/2006/customXml" ds:itemID="{2862E116-EECD-4469-B8B8-9F71855686CB}"/>
</file>

<file path=customXml/itemProps3.xml><?xml version="1.0" encoding="utf-8"?>
<ds:datastoreItem xmlns:ds="http://schemas.openxmlformats.org/officeDocument/2006/customXml" ds:itemID="{FBF8605B-B74B-4804-9330-8F30AD7C1533}"/>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4050</Characters>
  <Application>Microsoft Office Word</Application>
  <DocSecurity>0</DocSecurity>
  <PresentationFormat/>
  <Lines>65</Lines>
  <Paragraphs>9</Paragraphs>
  <ScaleCrop>false</ScaleCrop>
  <HeadingPairs>
    <vt:vector size="2" baseType="variant">
      <vt:variant>
        <vt:lpstr>Title</vt:lpstr>
      </vt:variant>
      <vt:variant>
        <vt:i4>1</vt:i4>
      </vt:variant>
    </vt:vector>
  </HeadingPair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TEFRA Notice (Exhibit E) (02231217-6)</dc:title>
  <dc:subject/>
  <dc:creator/>
  <cp:keywords/>
  <dc:description/>
  <cp:lastModifiedBy/>
  <cp:revision>1</cp:revision>
  <dcterms:created xsi:type="dcterms:W3CDTF">2022-06-06T17:28:00Z</dcterms:created>
  <dcterms:modified xsi:type="dcterms:W3CDTF">2022-06-06T17:28:00Z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0x010100DEE1B8EBE370A4418F3A246924C56ACC</vt:lpwstr>
  </property>
</Properties>
</file>