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03" w:rsidRDefault="00AE7D03" w:rsidP="00AE7D03">
      <w:bookmarkStart w:id="0" w:name="_GoBack"/>
      <w:bookmarkEnd w:id="0"/>
    </w:p>
    <w:tbl>
      <w:tblPr>
        <w:tblW w:w="10500" w:type="dxa"/>
        <w:tblCellSpacing w:w="0" w:type="dxa"/>
        <w:tblCellMar>
          <w:left w:w="0" w:type="dxa"/>
          <w:right w:w="0" w:type="dxa"/>
        </w:tblCellMar>
        <w:tblLook w:val="04A0" w:firstRow="1" w:lastRow="0" w:firstColumn="1" w:lastColumn="0" w:noHBand="0" w:noVBand="1"/>
      </w:tblPr>
      <w:tblGrid>
        <w:gridCol w:w="10506"/>
        <w:gridCol w:w="51"/>
      </w:tblGrid>
      <w:tr w:rsidR="00AE7D03" w:rsidTr="00AE7D03">
        <w:trPr>
          <w:tblCellSpacing w:w="0" w:type="dxa"/>
        </w:trPr>
        <w:tc>
          <w:tcPr>
            <w:tcW w:w="10500" w:type="dxa"/>
            <w:vAlign w:val="center"/>
            <w:hideMark/>
          </w:tcPr>
          <w:p w:rsidR="00AE7D03" w:rsidRDefault="00AE7D03">
            <w:pPr>
              <w:rPr>
                <w:rFonts w:ascii="Arial" w:hAnsi="Arial" w:cs="Arial"/>
                <w:color w:val="000000"/>
                <w:sz w:val="18"/>
                <w:szCs w:val="18"/>
              </w:rPr>
            </w:pPr>
            <w:r>
              <w:rPr>
                <w:rFonts w:ascii="Arial" w:hAnsi="Arial" w:cs="Arial"/>
                <w:noProof/>
                <w:color w:val="000000"/>
                <w:sz w:val="18"/>
                <w:szCs w:val="18"/>
              </w:rPr>
              <w:drawing>
                <wp:inline distT="0" distB="0" distL="0" distR="0">
                  <wp:extent cx="6671310" cy="1359535"/>
                  <wp:effectExtent l="0" t="0" r="0" b="0"/>
                  <wp:docPr id="1" name="Picture 1" descr="http://webapps.broward.org/NewsRelease/images/top_banner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pps.broward.org/NewsRelease/images/top_banner_news.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71310" cy="1359535"/>
                          </a:xfrm>
                          <a:prstGeom prst="rect">
                            <a:avLst/>
                          </a:prstGeom>
                          <a:noFill/>
                          <a:ln>
                            <a:noFill/>
                          </a:ln>
                        </pic:spPr>
                      </pic:pic>
                    </a:graphicData>
                  </a:graphic>
                </wp:inline>
              </w:drawing>
            </w:r>
          </w:p>
        </w:tc>
        <w:tc>
          <w:tcPr>
            <w:tcW w:w="0" w:type="auto"/>
            <w:vAlign w:val="center"/>
            <w:hideMark/>
          </w:tcPr>
          <w:p w:rsidR="00AE7D03" w:rsidRDefault="00AE7D03">
            <w:pPr>
              <w:rPr>
                <w:rFonts w:ascii="Arial" w:hAnsi="Arial" w:cs="Arial"/>
                <w:color w:val="000000"/>
                <w:sz w:val="18"/>
                <w:szCs w:val="18"/>
              </w:rPr>
            </w:pPr>
            <w:r>
              <w:rPr>
                <w:rFonts w:ascii="Arial" w:hAnsi="Arial" w:cs="Arial"/>
                <w:color w:val="000000"/>
                <w:sz w:val="18"/>
                <w:szCs w:val="18"/>
              </w:rPr>
              <w:t> </w:t>
            </w:r>
          </w:p>
        </w:tc>
      </w:tr>
    </w:tbl>
    <w:p w:rsidR="00AE7D03" w:rsidRDefault="00AE7D03" w:rsidP="00AE7D03">
      <w:pPr>
        <w:rPr>
          <w:rFonts w:ascii="Arial" w:hAnsi="Arial" w:cs="Arial"/>
          <w:vanish/>
          <w:color w:val="000000"/>
          <w:sz w:val="18"/>
          <w:szCs w:val="18"/>
        </w:rPr>
      </w:pPr>
    </w:p>
    <w:tbl>
      <w:tblPr>
        <w:tblW w:w="10200" w:type="dxa"/>
        <w:tblCellSpacing w:w="15" w:type="dxa"/>
        <w:tblCellMar>
          <w:left w:w="0" w:type="dxa"/>
          <w:right w:w="0" w:type="dxa"/>
        </w:tblCellMar>
        <w:tblLook w:val="04A0" w:firstRow="1" w:lastRow="0" w:firstColumn="1" w:lastColumn="0" w:noHBand="0" w:noVBand="1"/>
      </w:tblPr>
      <w:tblGrid>
        <w:gridCol w:w="10200"/>
      </w:tblGrid>
      <w:tr w:rsidR="00AE7D03" w:rsidTr="00AE7D03">
        <w:trPr>
          <w:tblCellSpacing w:w="15" w:type="dxa"/>
        </w:trPr>
        <w:tc>
          <w:tcPr>
            <w:tcW w:w="0" w:type="auto"/>
            <w:tcMar>
              <w:top w:w="15" w:type="dxa"/>
              <w:left w:w="15" w:type="dxa"/>
              <w:bottom w:w="15" w:type="dxa"/>
              <w:right w:w="15" w:type="dxa"/>
            </w:tcMar>
            <w:vAlign w:val="center"/>
            <w:hideMark/>
          </w:tcPr>
          <w:p w:rsidR="00AE7D03" w:rsidRDefault="00AE7D03">
            <w:pPr>
              <w:rPr>
                <w:rFonts w:eastAsia="Times New Roman"/>
                <w:sz w:val="20"/>
                <w:szCs w:val="20"/>
              </w:rPr>
            </w:pPr>
          </w:p>
        </w:tc>
      </w:tr>
      <w:tr w:rsidR="00AE7D03" w:rsidTr="00AE7D03">
        <w:trPr>
          <w:tblCellSpacing w:w="15" w:type="dxa"/>
        </w:trPr>
        <w:tc>
          <w:tcPr>
            <w:tcW w:w="0" w:type="auto"/>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b/>
                <w:bCs/>
                <w:color w:val="003399"/>
                <w:sz w:val="28"/>
                <w:szCs w:val="28"/>
                <w:bdr w:val="none" w:sz="0" w:space="0" w:color="auto" w:frame="1"/>
              </w:rPr>
              <w:t>Second Annual Go SOLAR Renewable Energy Fest Begins June 6</w:t>
            </w:r>
            <w:r>
              <w:rPr>
                <w:rFonts w:ascii="Arial" w:hAnsi="Arial" w:cs="Arial"/>
                <w:color w:val="000000"/>
                <w:sz w:val="18"/>
                <w:szCs w:val="18"/>
              </w:rPr>
              <w:t xml:space="preserve"> </w:t>
            </w:r>
          </w:p>
        </w:tc>
      </w:tr>
      <w:tr w:rsidR="00AE7D03" w:rsidTr="00AE7D03">
        <w:trPr>
          <w:tblCellSpacing w:w="15" w:type="dxa"/>
        </w:trPr>
        <w:tc>
          <w:tcPr>
            <w:tcW w:w="0" w:type="auto"/>
            <w:tcMar>
              <w:top w:w="15" w:type="dxa"/>
              <w:left w:w="15" w:type="dxa"/>
              <w:bottom w:w="15" w:type="dxa"/>
              <w:right w:w="15" w:type="dxa"/>
            </w:tcMar>
            <w:vAlign w:val="center"/>
            <w:hideMark/>
          </w:tcPr>
          <w:p w:rsidR="00AE7D03" w:rsidRDefault="00AE7D03">
            <w:pPr>
              <w:rPr>
                <w:rFonts w:ascii="Arial" w:hAnsi="Arial" w:cs="Arial"/>
                <w:color w:val="000000"/>
                <w:sz w:val="12"/>
                <w:szCs w:val="12"/>
              </w:rPr>
            </w:pPr>
            <w:r>
              <w:rPr>
                <w:rFonts w:ascii="Arial" w:hAnsi="Arial" w:cs="Arial"/>
                <w:color w:val="000000"/>
                <w:sz w:val="12"/>
                <w:szCs w:val="12"/>
              </w:rPr>
              <w:t>  </w:t>
            </w:r>
          </w:p>
        </w:tc>
      </w:tr>
      <w:tr w:rsidR="00AE7D03" w:rsidTr="00AE7D03">
        <w:trPr>
          <w:tblCellSpacing w:w="15" w:type="dxa"/>
        </w:trPr>
        <w:tc>
          <w:tcPr>
            <w:tcW w:w="0" w:type="auto"/>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b/>
                <w:bCs/>
                <w:color w:val="003399"/>
                <w:bdr w:val="none" w:sz="0" w:space="0" w:color="auto" w:frame="1"/>
              </w:rPr>
              <w:t>- More than 2,000 expected for two-day event featuring more than 50 exhibitors -</w:t>
            </w:r>
            <w:r>
              <w:rPr>
                <w:rFonts w:ascii="Arial" w:hAnsi="Arial" w:cs="Arial"/>
                <w:color w:val="000000"/>
                <w:sz w:val="18"/>
                <w:szCs w:val="18"/>
              </w:rPr>
              <w:t xml:space="preserve"> </w:t>
            </w:r>
          </w:p>
        </w:tc>
      </w:tr>
      <w:tr w:rsidR="00AE7D03" w:rsidTr="00AE7D03">
        <w:trPr>
          <w:tblCellSpacing w:w="15" w:type="dxa"/>
        </w:trPr>
        <w:tc>
          <w:tcPr>
            <w:tcW w:w="0" w:type="auto"/>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color w:val="000000"/>
                <w:sz w:val="18"/>
                <w:szCs w:val="18"/>
              </w:rPr>
              <w:t>  </w:t>
            </w:r>
          </w:p>
        </w:tc>
      </w:tr>
      <w:tr w:rsidR="00AE7D03" w:rsidTr="00AE7D03">
        <w:trPr>
          <w:tblCellSpacing w:w="15" w:type="dxa"/>
        </w:trPr>
        <w:tc>
          <w:tcPr>
            <w:tcW w:w="0" w:type="auto"/>
            <w:tcMar>
              <w:top w:w="15" w:type="dxa"/>
              <w:left w:w="15" w:type="dxa"/>
              <w:bottom w:w="15" w:type="dxa"/>
              <w:right w:w="15" w:type="dxa"/>
            </w:tcMar>
            <w:hideMark/>
          </w:tcPr>
          <w:tbl>
            <w:tblPr>
              <w:tblpPr w:leftFromText="45" w:rightFromText="45" w:vertAnchor="text" w:tblpXSpec="right" w:tblpYSpec="center"/>
              <w:tblW w:w="1400" w:type="pct"/>
              <w:tblCellSpacing w:w="15" w:type="dxa"/>
              <w:tblCellMar>
                <w:left w:w="0" w:type="dxa"/>
                <w:right w:w="0" w:type="dxa"/>
              </w:tblCellMar>
              <w:tblLook w:val="04A0" w:firstRow="1" w:lastRow="0" w:firstColumn="1" w:lastColumn="0" w:noHBand="0" w:noVBand="1"/>
            </w:tblPr>
            <w:tblGrid>
              <w:gridCol w:w="2831"/>
            </w:tblGrid>
            <w:tr w:rsidR="00AE7D03">
              <w:trPr>
                <w:tblCellSpacing w:w="15" w:type="dxa"/>
              </w:trPr>
              <w:tc>
                <w:tcPr>
                  <w:tcW w:w="0" w:type="auto"/>
                  <w:tcMar>
                    <w:top w:w="150" w:type="dxa"/>
                    <w:left w:w="150" w:type="dxa"/>
                    <w:bottom w:w="150" w:type="dxa"/>
                    <w:right w:w="150" w:type="dxa"/>
                  </w:tcMar>
                  <w:vAlign w:val="center"/>
                  <w:hideMark/>
                </w:tcPr>
                <w:p w:rsidR="00AE7D03" w:rsidRDefault="00AE7D03">
                  <w:pPr>
                    <w:rPr>
                      <w:rFonts w:eastAsia="Times New Roman"/>
                      <w:sz w:val="20"/>
                      <w:szCs w:val="20"/>
                    </w:rPr>
                  </w:pPr>
                </w:p>
              </w:tc>
            </w:tr>
          </w:tbl>
          <w:p w:rsidR="00AE7D03" w:rsidRDefault="00AE7D03">
            <w:pPr>
              <w:rPr>
                <w:rFonts w:ascii="Arial" w:hAnsi="Arial" w:cs="Arial"/>
                <w:color w:val="000000"/>
                <w:sz w:val="18"/>
                <w:szCs w:val="18"/>
              </w:rPr>
            </w:pPr>
            <w:r>
              <w:rPr>
                <w:rStyle w:val="Strong"/>
                <w:rFonts w:ascii="Arial" w:hAnsi="Arial" w:cs="Arial"/>
                <w:color w:val="000000"/>
                <w:sz w:val="20"/>
                <w:szCs w:val="20"/>
              </w:rPr>
              <w:t>DATE:</w:t>
            </w:r>
            <w:r>
              <w:rPr>
                <w:rFonts w:ascii="Arial" w:hAnsi="Arial" w:cs="Arial"/>
                <w:color w:val="000000"/>
                <w:sz w:val="20"/>
                <w:szCs w:val="20"/>
              </w:rPr>
              <w:t xml:space="preserve"> May 29, 2014 </w:t>
            </w:r>
            <w:r>
              <w:rPr>
                <w:rFonts w:ascii="Arial" w:hAnsi="Arial" w:cs="Arial"/>
                <w:color w:val="000000"/>
                <w:sz w:val="20"/>
                <w:szCs w:val="20"/>
              </w:rPr>
              <w:br/>
            </w:r>
            <w:r>
              <w:rPr>
                <w:rStyle w:val="Strong"/>
                <w:rFonts w:ascii="Arial" w:hAnsi="Arial" w:cs="Arial"/>
                <w:color w:val="000000"/>
                <w:sz w:val="20"/>
                <w:szCs w:val="20"/>
              </w:rPr>
              <w:t>MEDIA CONTACT:</w:t>
            </w:r>
            <w:r>
              <w:rPr>
                <w:rFonts w:ascii="Arial" w:hAnsi="Arial" w:cs="Arial"/>
                <w:color w:val="000000"/>
                <w:sz w:val="20"/>
                <w:szCs w:val="20"/>
              </w:rPr>
              <w:t xml:space="preserve"> Kay Sommers, LEED Green Associate</w:t>
            </w:r>
            <w:r>
              <w:rPr>
                <w:rFonts w:ascii="Arial" w:hAnsi="Arial" w:cs="Arial"/>
                <w:color w:val="000000"/>
                <w:sz w:val="20"/>
                <w:szCs w:val="20"/>
              </w:rPr>
              <w:br/>
              <w:t xml:space="preserve">Broward County Pollution Prevention, Remediation and Air Quality  </w:t>
            </w:r>
            <w:r>
              <w:rPr>
                <w:rFonts w:ascii="Arial" w:hAnsi="Arial" w:cs="Arial"/>
                <w:color w:val="000000"/>
                <w:sz w:val="20"/>
                <w:szCs w:val="20"/>
              </w:rPr>
              <w:br/>
            </w:r>
            <w:r>
              <w:rPr>
                <w:rStyle w:val="Strong"/>
                <w:rFonts w:ascii="Arial" w:hAnsi="Arial" w:cs="Arial"/>
                <w:color w:val="000000"/>
                <w:sz w:val="20"/>
                <w:szCs w:val="20"/>
              </w:rPr>
              <w:t>PHONE:</w:t>
            </w:r>
            <w:r>
              <w:rPr>
                <w:rFonts w:ascii="Arial" w:hAnsi="Arial" w:cs="Arial"/>
                <w:color w:val="000000"/>
                <w:sz w:val="20"/>
                <w:szCs w:val="20"/>
              </w:rPr>
              <w:t xml:space="preserve"> 954-519-1257</w:t>
            </w:r>
            <w:r>
              <w:rPr>
                <w:rFonts w:ascii="Arial" w:hAnsi="Arial" w:cs="Arial"/>
                <w:color w:val="000000"/>
                <w:sz w:val="20"/>
                <w:szCs w:val="20"/>
              </w:rPr>
              <w:br/>
            </w:r>
            <w:r>
              <w:rPr>
                <w:rStyle w:val="Strong"/>
                <w:rFonts w:ascii="Arial" w:hAnsi="Arial" w:cs="Arial"/>
                <w:color w:val="000000"/>
                <w:sz w:val="20"/>
                <w:szCs w:val="20"/>
              </w:rPr>
              <w:t>EMAIL:</w:t>
            </w:r>
            <w:r>
              <w:rPr>
                <w:rFonts w:ascii="Arial" w:hAnsi="Arial" w:cs="Arial"/>
                <w:color w:val="000000"/>
                <w:sz w:val="20"/>
                <w:szCs w:val="20"/>
              </w:rPr>
              <w:t> </w:t>
            </w:r>
            <w:hyperlink r:id="rId7" w:history="1">
              <w:r>
                <w:rPr>
                  <w:rStyle w:val="Hyperlink"/>
                  <w:sz w:val="20"/>
                  <w:szCs w:val="20"/>
                </w:rPr>
                <w:t>ksommers@broward.org</w:t>
              </w:r>
            </w:hyperlink>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rPr>
              <w:t>BROWARD COUNTY, Fla. -</w:t>
            </w:r>
            <w:r>
              <w:rPr>
                <w:rFonts w:ascii="Arial" w:hAnsi="Arial" w:cs="Arial"/>
                <w:color w:val="000000"/>
              </w:rPr>
              <w:t xml:space="preserve"> The Go SOLAR Florida Team will host the second annual Go SOLAR Renewable Energy Fest on June 6-7 at the Greater Fort Lauderdale/Broward County Convention Center, 1950 Eisenhower Blvd., </w:t>
            </w:r>
            <w:hyperlink r:id="rId8" w:tgtFrame="_blank" w:history="1">
              <w:r>
                <w:rPr>
                  <w:rStyle w:val="Hyperlink"/>
                </w:rPr>
                <w:t>Fort Lauderdale</w:t>
              </w:r>
            </w:hyperlink>
            <w:r>
              <w:rPr>
                <w:rFonts w:ascii="Arial" w:hAnsi="Arial" w:cs="Arial"/>
                <w:color w:val="000000"/>
              </w:rPr>
              <w:t xml:space="preserve">. </w:t>
            </w:r>
            <w:r>
              <w:rPr>
                <w:rFonts w:ascii="Arial" w:hAnsi="Arial" w:cs="Arial"/>
                <w:color w:val="000000"/>
              </w:rPr>
              <w:br/>
            </w:r>
            <w:r>
              <w:rPr>
                <w:rFonts w:ascii="Arial" w:hAnsi="Arial" w:cs="Arial"/>
                <w:color w:val="000000"/>
              </w:rPr>
              <w:br/>
              <w:t xml:space="preserve">This free event will feature information on alternative and renewable energy with a focus on the latest technologies, financing options, solar installation, jobs and training. This is the premier event in South Florida to promote renewable energy and learn how to save money while using cleaner sources of energy. The Go SOLAR Renewable Energy Fest is expecting over 2,000 attendees and more than 50 renewable energy exhibitors. </w:t>
            </w:r>
            <w:r>
              <w:rPr>
                <w:rFonts w:ascii="Arial" w:hAnsi="Arial" w:cs="Arial"/>
                <w:color w:val="000000"/>
              </w:rPr>
              <w:br/>
            </w:r>
            <w:r>
              <w:rPr>
                <w:rFonts w:ascii="Arial" w:hAnsi="Arial" w:cs="Arial"/>
                <w:color w:val="000000"/>
              </w:rPr>
              <w:br/>
              <w:t xml:space="preserve">The Go SOLAR team retained a majority of the "charter exhibitors" from last year’s event and has added new exhibitors. The 16 charter exhibitors are: Florida Power &amp; Light (FP&amp;L), South Florida Energy Savers, Advanced Green Technologies, ATI Energia, </w:t>
            </w:r>
            <w:proofErr w:type="spellStart"/>
            <w:r>
              <w:rPr>
                <w:rFonts w:ascii="Arial" w:hAnsi="Arial" w:cs="Arial"/>
                <w:color w:val="000000"/>
              </w:rPr>
              <w:t>BeacCorp</w:t>
            </w:r>
            <w:proofErr w:type="spellEnd"/>
            <w:r>
              <w:rPr>
                <w:rFonts w:ascii="Arial" w:hAnsi="Arial" w:cs="Arial"/>
                <w:color w:val="000000"/>
              </w:rPr>
              <w:t xml:space="preserve"> Property Management, Broward College, The Energy Store, Schroeder Solar Energy, PCM Solar, Zina Sunshine, Fast ROI LED Lighting, Solar One Financial, Solar Knights, Miami Herald, Broward County Aviation and the U. S. Green Building Council. </w:t>
            </w:r>
            <w:r>
              <w:rPr>
                <w:rFonts w:ascii="Arial" w:hAnsi="Arial" w:cs="Arial"/>
                <w:color w:val="000000"/>
              </w:rPr>
              <w:br/>
            </w:r>
            <w:r>
              <w:rPr>
                <w:rFonts w:ascii="Arial" w:hAnsi="Arial" w:cs="Arial"/>
                <w:color w:val="000000"/>
              </w:rPr>
              <w:br/>
              <w:t xml:space="preserve">"Of our charter members, we would like to extend a special thank you to FP&amp;L for sponsoring and providing all the electricity for the two-day event," said Kay Sommers, event organizer with Broward County Natural Resources Planning and Management Division. </w:t>
            </w:r>
            <w:r>
              <w:rPr>
                <w:rFonts w:ascii="Arial" w:hAnsi="Arial" w:cs="Arial"/>
                <w:color w:val="000000"/>
              </w:rPr>
              <w:br/>
            </w:r>
            <w:r>
              <w:rPr>
                <w:rFonts w:ascii="Arial" w:hAnsi="Arial" w:cs="Arial"/>
                <w:color w:val="000000"/>
              </w:rPr>
              <w:br/>
              <w:t xml:space="preserve">New sponsors include: US Solar Institute, PNC Bank, Technology Research Company, DC Marine Systems, Unified Energy Solutions, and </w:t>
            </w:r>
            <w:proofErr w:type="spellStart"/>
            <w:r>
              <w:rPr>
                <w:rFonts w:ascii="Arial" w:hAnsi="Arial" w:cs="Arial"/>
                <w:color w:val="000000"/>
              </w:rPr>
              <w:t>BlueNRGY</w:t>
            </w:r>
            <w:proofErr w:type="spellEnd"/>
            <w:r>
              <w:rPr>
                <w:rFonts w:ascii="Arial" w:hAnsi="Arial" w:cs="Arial"/>
                <w:color w:val="000000"/>
              </w:rPr>
              <w:t xml:space="preserve">. In addition, there will be 30 other companies exhibiting. While the majority of these companies will be coming from all over the state of Florida  -- from as far south as the Keys and as far north into the panhandle -- companies will also be coming from out of state, mainly from Massachusetts, Pennsylvania </w:t>
            </w:r>
            <w:r>
              <w:rPr>
                <w:rFonts w:ascii="Arial" w:hAnsi="Arial" w:cs="Arial"/>
                <w:color w:val="000000"/>
              </w:rPr>
              <w:lastRenderedPageBreak/>
              <w:t xml:space="preserve">and Minnesota. International companies exhibiting represent Italy and Haiti, providing a global insight into the growth and development of the renewable energy industry here in Florida. </w:t>
            </w:r>
            <w:r>
              <w:rPr>
                <w:rFonts w:ascii="Arial" w:hAnsi="Arial" w:cs="Arial"/>
                <w:color w:val="000000"/>
              </w:rPr>
              <w:br/>
            </w:r>
            <w:r>
              <w:rPr>
                <w:rFonts w:ascii="Arial" w:hAnsi="Arial" w:cs="Arial"/>
                <w:color w:val="000000"/>
              </w:rPr>
              <w:br/>
              <w:t xml:space="preserve">The U.S. Department of Energy awarded the Go SOLAR Florida team a two-and-a-half year SunShot Initiative Rooftop Solar Challenge II award. The goal of the award is to make it easier for Floridians to obtain grid-tied solar installations. The purpose is to increase the use of and access to solar energy among the state’s residents and businesses by reducing market barriers, lowering non-hardware related installation costs and providing access to financing options. </w:t>
            </w:r>
            <w:r>
              <w:rPr>
                <w:rFonts w:ascii="Arial" w:hAnsi="Arial" w:cs="Arial"/>
                <w:color w:val="000000"/>
              </w:rPr>
              <w:br/>
            </w:r>
            <w:r>
              <w:rPr>
                <w:rFonts w:ascii="Arial" w:hAnsi="Arial" w:cs="Arial"/>
                <w:color w:val="000000"/>
              </w:rPr>
              <w:br/>
              <w:t xml:space="preserve">For more information on attending, exhibiting or sponsoring, visit </w:t>
            </w:r>
            <w:hyperlink r:id="rId9" w:tgtFrame="_blank" w:history="1">
              <w:r>
                <w:rPr>
                  <w:rStyle w:val="Hyperlink"/>
                </w:rPr>
                <w:t>gosolarflorida.org</w:t>
              </w:r>
            </w:hyperlink>
            <w:r>
              <w:rPr>
                <w:rFonts w:ascii="Arial" w:hAnsi="Arial" w:cs="Arial"/>
                <w:color w:val="000000"/>
              </w:rPr>
              <w:t xml:space="preserve">. </w:t>
            </w:r>
          </w:p>
        </w:tc>
      </w:tr>
      <w:tr w:rsidR="00AE7D03" w:rsidTr="00AE7D03">
        <w:trPr>
          <w:tblCellSpacing w:w="15" w:type="dxa"/>
        </w:trPr>
        <w:tc>
          <w:tcPr>
            <w:tcW w:w="0" w:type="auto"/>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color w:val="000000"/>
                <w:sz w:val="18"/>
                <w:szCs w:val="18"/>
              </w:rPr>
              <w:lastRenderedPageBreak/>
              <w:t> </w:t>
            </w:r>
          </w:p>
        </w:tc>
      </w:tr>
      <w:tr w:rsidR="00AE7D03" w:rsidTr="00AE7D03">
        <w:trPr>
          <w:tblCellSpacing w:w="15" w:type="dxa"/>
        </w:trPr>
        <w:tc>
          <w:tcPr>
            <w:tcW w:w="0" w:type="auto"/>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color w:val="000000"/>
                <w:sz w:val="18"/>
                <w:szCs w:val="18"/>
              </w:rPr>
              <w:t> </w:t>
            </w:r>
          </w:p>
        </w:tc>
      </w:tr>
    </w:tbl>
    <w:p w:rsidR="00AE7D03" w:rsidRDefault="00AE7D03" w:rsidP="00AE7D03">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10500"/>
      </w:tblGrid>
      <w:tr w:rsidR="00AE7D03" w:rsidTr="00AE7D03">
        <w:trPr>
          <w:tblCellSpacing w:w="0" w:type="dxa"/>
        </w:trPr>
        <w:tc>
          <w:tcPr>
            <w:tcW w:w="0" w:type="auto"/>
            <w:tcMar>
              <w:top w:w="15" w:type="dxa"/>
              <w:left w:w="15" w:type="dxa"/>
              <w:bottom w:w="15" w:type="dxa"/>
              <w:right w:w="15" w:type="dxa"/>
            </w:tcMar>
            <w:vAlign w:val="center"/>
            <w:hideMark/>
          </w:tcPr>
          <w:p w:rsidR="00AE7D03" w:rsidRDefault="00AE7D03">
            <w:pPr>
              <w:rPr>
                <w:rFonts w:ascii="Arial" w:hAnsi="Arial" w:cs="Arial"/>
                <w:b/>
                <w:bCs/>
                <w:color w:val="000000"/>
                <w:sz w:val="18"/>
                <w:szCs w:val="18"/>
              </w:rPr>
            </w:pPr>
            <w:r>
              <w:rPr>
                <w:rFonts w:ascii="Arial" w:hAnsi="Arial" w:cs="Arial"/>
                <w:b/>
                <w:bCs/>
                <w:i/>
                <w:iCs/>
                <w:color w:val="003399"/>
              </w:rPr>
              <w:t>Release Properties</w:t>
            </w:r>
          </w:p>
        </w:tc>
      </w:tr>
    </w:tbl>
    <w:p w:rsidR="00AE7D03" w:rsidRDefault="00AE7D03" w:rsidP="00AE7D03">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285"/>
        <w:gridCol w:w="1335"/>
        <w:gridCol w:w="8880"/>
      </w:tblGrid>
      <w:tr w:rsidR="00AE7D03" w:rsidTr="00AE7D03">
        <w:trPr>
          <w:tblCellSpacing w:w="0" w:type="dxa"/>
        </w:trPr>
        <w:tc>
          <w:tcPr>
            <w:tcW w:w="285" w:type="dxa"/>
            <w:tcMar>
              <w:top w:w="15" w:type="dxa"/>
              <w:left w:w="15" w:type="dxa"/>
              <w:bottom w:w="15" w:type="dxa"/>
              <w:right w:w="15" w:type="dxa"/>
            </w:tcMar>
            <w:vAlign w:val="center"/>
            <w:hideMark/>
          </w:tcPr>
          <w:p w:rsidR="00AE7D03" w:rsidRDefault="00AE7D03">
            <w:pPr>
              <w:rPr>
                <w:rFonts w:eastAsia="Times New Roman"/>
                <w:sz w:val="20"/>
                <w:szCs w:val="20"/>
              </w:rPr>
            </w:pPr>
          </w:p>
        </w:tc>
        <w:tc>
          <w:tcPr>
            <w:tcW w:w="1335" w:type="dxa"/>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color w:val="000000"/>
                <w:sz w:val="18"/>
                <w:szCs w:val="18"/>
              </w:rPr>
              <w:t> </w:t>
            </w:r>
          </w:p>
        </w:tc>
        <w:tc>
          <w:tcPr>
            <w:tcW w:w="0" w:type="auto"/>
            <w:tcMar>
              <w:top w:w="15" w:type="dxa"/>
              <w:left w:w="15" w:type="dxa"/>
              <w:bottom w:w="15" w:type="dxa"/>
              <w:right w:w="15" w:type="dxa"/>
            </w:tcMar>
            <w:vAlign w:val="center"/>
            <w:hideMark/>
          </w:tcPr>
          <w:p w:rsidR="00AE7D03" w:rsidRDefault="00AE7D03">
            <w:pPr>
              <w:rPr>
                <w:rFonts w:eastAsia="Times New Roman"/>
                <w:sz w:val="20"/>
                <w:szCs w:val="20"/>
              </w:rPr>
            </w:pPr>
          </w:p>
        </w:tc>
      </w:tr>
      <w:tr w:rsidR="00AE7D03" w:rsidTr="00AE7D03">
        <w:trPr>
          <w:tblCellSpacing w:w="0" w:type="dxa"/>
        </w:trPr>
        <w:tc>
          <w:tcPr>
            <w:tcW w:w="285" w:type="dxa"/>
            <w:tcMar>
              <w:top w:w="15" w:type="dxa"/>
              <w:left w:w="15" w:type="dxa"/>
              <w:bottom w:w="15" w:type="dxa"/>
              <w:right w:w="15" w:type="dxa"/>
            </w:tcMar>
            <w:vAlign w:val="center"/>
            <w:hideMark/>
          </w:tcPr>
          <w:p w:rsidR="00AE7D03" w:rsidRDefault="00AE7D03">
            <w:pPr>
              <w:rPr>
                <w:rFonts w:eastAsia="Times New Roman"/>
                <w:sz w:val="20"/>
                <w:szCs w:val="20"/>
              </w:rPr>
            </w:pPr>
          </w:p>
        </w:tc>
        <w:tc>
          <w:tcPr>
            <w:tcW w:w="1335" w:type="dxa"/>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b/>
                <w:bCs/>
                <w:color w:val="003399"/>
                <w:sz w:val="18"/>
                <w:szCs w:val="18"/>
              </w:rPr>
              <w:t>Date:</w:t>
            </w:r>
          </w:p>
        </w:tc>
        <w:tc>
          <w:tcPr>
            <w:tcW w:w="0" w:type="auto"/>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b/>
                <w:bCs/>
                <w:color w:val="003399"/>
                <w:sz w:val="18"/>
                <w:szCs w:val="18"/>
              </w:rPr>
              <w:t>5/29/2014 4:30 AM</w:t>
            </w:r>
          </w:p>
        </w:tc>
      </w:tr>
      <w:tr w:rsidR="00AE7D03" w:rsidTr="00AE7D03">
        <w:trPr>
          <w:tblCellSpacing w:w="0" w:type="dxa"/>
        </w:trPr>
        <w:tc>
          <w:tcPr>
            <w:tcW w:w="285" w:type="dxa"/>
            <w:tcMar>
              <w:top w:w="15" w:type="dxa"/>
              <w:left w:w="15" w:type="dxa"/>
              <w:bottom w:w="15" w:type="dxa"/>
              <w:right w:w="15" w:type="dxa"/>
            </w:tcMar>
            <w:vAlign w:val="center"/>
            <w:hideMark/>
          </w:tcPr>
          <w:p w:rsidR="00AE7D03" w:rsidRDefault="00AE7D03">
            <w:pPr>
              <w:rPr>
                <w:rFonts w:eastAsia="Times New Roman"/>
                <w:sz w:val="20"/>
                <w:szCs w:val="20"/>
              </w:rPr>
            </w:pPr>
          </w:p>
        </w:tc>
        <w:tc>
          <w:tcPr>
            <w:tcW w:w="1335" w:type="dxa"/>
            <w:tcMar>
              <w:top w:w="15" w:type="dxa"/>
              <w:left w:w="15" w:type="dxa"/>
              <w:bottom w:w="15" w:type="dxa"/>
              <w:right w:w="15" w:type="dxa"/>
            </w:tcMar>
            <w:vAlign w:val="center"/>
            <w:hideMark/>
          </w:tcPr>
          <w:p w:rsidR="00AE7D03" w:rsidRDefault="00AE7D03">
            <w:pPr>
              <w:rPr>
                <w:rFonts w:eastAsia="Times New Roman"/>
                <w:sz w:val="20"/>
                <w:szCs w:val="20"/>
              </w:rPr>
            </w:pPr>
          </w:p>
        </w:tc>
        <w:tc>
          <w:tcPr>
            <w:tcW w:w="0" w:type="auto"/>
            <w:tcMar>
              <w:top w:w="15" w:type="dxa"/>
              <w:left w:w="15" w:type="dxa"/>
              <w:bottom w:w="15" w:type="dxa"/>
              <w:right w:w="15" w:type="dxa"/>
            </w:tcMar>
            <w:vAlign w:val="center"/>
            <w:hideMark/>
          </w:tcPr>
          <w:p w:rsidR="00AE7D03" w:rsidRDefault="00AE7D03">
            <w:pPr>
              <w:rPr>
                <w:rFonts w:eastAsia="Times New Roman"/>
                <w:sz w:val="20"/>
                <w:szCs w:val="20"/>
              </w:rPr>
            </w:pPr>
          </w:p>
        </w:tc>
      </w:tr>
      <w:tr w:rsidR="00AE7D03" w:rsidTr="00AE7D03">
        <w:trPr>
          <w:tblCellSpacing w:w="0" w:type="dxa"/>
        </w:trPr>
        <w:tc>
          <w:tcPr>
            <w:tcW w:w="285" w:type="dxa"/>
            <w:tcMar>
              <w:top w:w="15" w:type="dxa"/>
              <w:left w:w="15" w:type="dxa"/>
              <w:bottom w:w="15" w:type="dxa"/>
              <w:right w:w="15" w:type="dxa"/>
            </w:tcMar>
            <w:vAlign w:val="center"/>
            <w:hideMark/>
          </w:tcPr>
          <w:p w:rsidR="00AE7D03" w:rsidRDefault="00AE7D03">
            <w:pPr>
              <w:rPr>
                <w:rFonts w:eastAsia="Times New Roman"/>
                <w:sz w:val="20"/>
                <w:szCs w:val="20"/>
              </w:rPr>
            </w:pPr>
          </w:p>
        </w:tc>
        <w:tc>
          <w:tcPr>
            <w:tcW w:w="1335" w:type="dxa"/>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b/>
                <w:bCs/>
                <w:color w:val="003399"/>
                <w:sz w:val="18"/>
                <w:szCs w:val="18"/>
              </w:rPr>
              <w:t>Keywords:</w:t>
            </w:r>
          </w:p>
        </w:tc>
        <w:tc>
          <w:tcPr>
            <w:tcW w:w="0" w:type="auto"/>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b/>
                <w:bCs/>
                <w:color w:val="003399"/>
                <w:sz w:val="18"/>
                <w:szCs w:val="18"/>
              </w:rPr>
              <w:t>Community, Energy, Events, Exhibits, Government, Pollution, District 1, District 2, District 3, District 4, District 5, District 7, District 9</w:t>
            </w:r>
          </w:p>
        </w:tc>
      </w:tr>
      <w:tr w:rsidR="00AE7D03" w:rsidTr="00AE7D03">
        <w:trPr>
          <w:tblCellSpacing w:w="0" w:type="dxa"/>
        </w:trPr>
        <w:tc>
          <w:tcPr>
            <w:tcW w:w="285" w:type="dxa"/>
            <w:tcMar>
              <w:top w:w="15" w:type="dxa"/>
              <w:left w:w="15" w:type="dxa"/>
              <w:bottom w:w="15" w:type="dxa"/>
              <w:right w:w="15" w:type="dxa"/>
            </w:tcMar>
            <w:vAlign w:val="center"/>
            <w:hideMark/>
          </w:tcPr>
          <w:p w:rsidR="00AE7D03" w:rsidRDefault="00AE7D03">
            <w:pPr>
              <w:rPr>
                <w:rFonts w:eastAsia="Times New Roman"/>
                <w:sz w:val="20"/>
                <w:szCs w:val="20"/>
              </w:rPr>
            </w:pPr>
          </w:p>
        </w:tc>
        <w:tc>
          <w:tcPr>
            <w:tcW w:w="1335" w:type="dxa"/>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b/>
                <w:bCs/>
                <w:color w:val="003399"/>
                <w:sz w:val="18"/>
                <w:szCs w:val="18"/>
              </w:rPr>
              <w:t xml:space="preserve">News Type: </w:t>
            </w:r>
          </w:p>
        </w:tc>
        <w:tc>
          <w:tcPr>
            <w:tcW w:w="0" w:type="auto"/>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b/>
                <w:bCs/>
                <w:color w:val="003399"/>
                <w:sz w:val="18"/>
                <w:szCs w:val="18"/>
              </w:rPr>
              <w:t>News Release</w:t>
            </w:r>
          </w:p>
        </w:tc>
      </w:tr>
      <w:tr w:rsidR="00AE7D03" w:rsidTr="00AE7D03">
        <w:trPr>
          <w:tblCellSpacing w:w="0" w:type="dxa"/>
        </w:trPr>
        <w:tc>
          <w:tcPr>
            <w:tcW w:w="285" w:type="dxa"/>
            <w:tcMar>
              <w:top w:w="15" w:type="dxa"/>
              <w:left w:w="15" w:type="dxa"/>
              <w:bottom w:w="15" w:type="dxa"/>
              <w:right w:w="15" w:type="dxa"/>
            </w:tcMar>
            <w:vAlign w:val="center"/>
            <w:hideMark/>
          </w:tcPr>
          <w:p w:rsidR="00AE7D03" w:rsidRDefault="00AE7D03">
            <w:pPr>
              <w:rPr>
                <w:rFonts w:eastAsia="Times New Roman"/>
                <w:sz w:val="20"/>
                <w:szCs w:val="20"/>
              </w:rPr>
            </w:pPr>
          </w:p>
        </w:tc>
        <w:tc>
          <w:tcPr>
            <w:tcW w:w="1335" w:type="dxa"/>
            <w:tcMar>
              <w:top w:w="15" w:type="dxa"/>
              <w:left w:w="15" w:type="dxa"/>
              <w:bottom w:w="15" w:type="dxa"/>
              <w:right w:w="15" w:type="dxa"/>
            </w:tcMar>
            <w:vAlign w:val="center"/>
            <w:hideMark/>
          </w:tcPr>
          <w:p w:rsidR="00AE7D03" w:rsidRDefault="00AE7D03">
            <w:pPr>
              <w:rPr>
                <w:rFonts w:ascii="Arial" w:hAnsi="Arial" w:cs="Arial"/>
                <w:color w:val="000000"/>
                <w:sz w:val="18"/>
                <w:szCs w:val="18"/>
              </w:rPr>
            </w:pPr>
            <w:r>
              <w:rPr>
                <w:rFonts w:ascii="Arial" w:hAnsi="Arial" w:cs="Arial"/>
                <w:color w:val="000000"/>
                <w:sz w:val="18"/>
                <w:szCs w:val="18"/>
              </w:rPr>
              <w:t> </w:t>
            </w:r>
          </w:p>
        </w:tc>
        <w:tc>
          <w:tcPr>
            <w:tcW w:w="0" w:type="auto"/>
            <w:tcMar>
              <w:top w:w="15" w:type="dxa"/>
              <w:left w:w="15" w:type="dxa"/>
              <w:bottom w:w="15" w:type="dxa"/>
              <w:right w:w="15" w:type="dxa"/>
            </w:tcMar>
            <w:vAlign w:val="center"/>
            <w:hideMark/>
          </w:tcPr>
          <w:p w:rsidR="00AE7D03" w:rsidRDefault="00AE7D03">
            <w:pPr>
              <w:rPr>
                <w:rFonts w:eastAsia="Times New Roman"/>
                <w:sz w:val="20"/>
                <w:szCs w:val="20"/>
              </w:rPr>
            </w:pPr>
          </w:p>
        </w:tc>
      </w:tr>
    </w:tbl>
    <w:p w:rsidR="00AE7D03" w:rsidRDefault="00AE7D03" w:rsidP="00AE7D03"/>
    <w:p w:rsidR="00A23C45" w:rsidRDefault="00A23C45"/>
    <w:sectPr w:rsidR="00A23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03"/>
    <w:rsid w:val="00A23C45"/>
    <w:rsid w:val="00AE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D03"/>
    <w:rPr>
      <w:rFonts w:ascii="Arial" w:hAnsi="Arial" w:cs="Arial" w:hint="default"/>
      <w:b/>
      <w:bCs/>
      <w:strike w:val="0"/>
      <w:dstrike w:val="0"/>
      <w:color w:val="003399"/>
      <w:u w:val="none"/>
      <w:effect w:val="none"/>
    </w:rPr>
  </w:style>
  <w:style w:type="character" w:styleId="Strong">
    <w:name w:val="Strong"/>
    <w:basedOn w:val="DefaultParagraphFont"/>
    <w:uiPriority w:val="22"/>
    <w:qFormat/>
    <w:rsid w:val="00AE7D03"/>
    <w:rPr>
      <w:b/>
      <w:bCs/>
    </w:rPr>
  </w:style>
  <w:style w:type="paragraph" w:styleId="BalloonText">
    <w:name w:val="Balloon Text"/>
    <w:basedOn w:val="Normal"/>
    <w:link w:val="BalloonTextChar"/>
    <w:uiPriority w:val="99"/>
    <w:semiHidden/>
    <w:unhideWhenUsed/>
    <w:rsid w:val="00AE7D03"/>
    <w:rPr>
      <w:rFonts w:ascii="Tahoma" w:hAnsi="Tahoma" w:cs="Tahoma"/>
      <w:sz w:val="16"/>
      <w:szCs w:val="16"/>
    </w:rPr>
  </w:style>
  <w:style w:type="character" w:customStyle="1" w:styleId="BalloonTextChar">
    <w:name w:val="Balloon Text Char"/>
    <w:basedOn w:val="DefaultParagraphFont"/>
    <w:link w:val="BalloonText"/>
    <w:uiPriority w:val="99"/>
    <w:semiHidden/>
    <w:rsid w:val="00AE7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D03"/>
    <w:rPr>
      <w:rFonts w:ascii="Arial" w:hAnsi="Arial" w:cs="Arial" w:hint="default"/>
      <w:b/>
      <w:bCs/>
      <w:strike w:val="0"/>
      <w:dstrike w:val="0"/>
      <w:color w:val="003399"/>
      <w:u w:val="none"/>
      <w:effect w:val="none"/>
    </w:rPr>
  </w:style>
  <w:style w:type="character" w:styleId="Strong">
    <w:name w:val="Strong"/>
    <w:basedOn w:val="DefaultParagraphFont"/>
    <w:uiPriority w:val="22"/>
    <w:qFormat/>
    <w:rsid w:val="00AE7D03"/>
    <w:rPr>
      <w:b/>
      <w:bCs/>
    </w:rPr>
  </w:style>
  <w:style w:type="paragraph" w:styleId="BalloonText">
    <w:name w:val="Balloon Text"/>
    <w:basedOn w:val="Normal"/>
    <w:link w:val="BalloonTextChar"/>
    <w:uiPriority w:val="99"/>
    <w:semiHidden/>
    <w:unhideWhenUsed/>
    <w:rsid w:val="00AE7D03"/>
    <w:rPr>
      <w:rFonts w:ascii="Tahoma" w:hAnsi="Tahoma" w:cs="Tahoma"/>
      <w:sz w:val="16"/>
      <w:szCs w:val="16"/>
    </w:rPr>
  </w:style>
  <w:style w:type="character" w:customStyle="1" w:styleId="BalloonTextChar">
    <w:name w:val="Balloon Text Char"/>
    <w:basedOn w:val="DefaultParagraphFont"/>
    <w:link w:val="BalloonText"/>
    <w:uiPriority w:val="99"/>
    <w:semiHidden/>
    <w:rsid w:val="00AE7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lauderdale.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sommers@broward.org"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F7B5D.302ACCC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owardauthor/GoGreen/GoSOLAR/GoSOLARFlorida/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25309-DA90-4F1B-B4FA-3C226C12DA02}"/>
</file>

<file path=customXml/itemProps2.xml><?xml version="1.0" encoding="utf-8"?>
<ds:datastoreItem xmlns:ds="http://schemas.openxmlformats.org/officeDocument/2006/customXml" ds:itemID="{931744BF-F9C4-4E5D-8169-BFD51E0557A9}"/>
</file>

<file path=customXml/itemProps3.xml><?xml version="1.0" encoding="utf-8"?>
<ds:datastoreItem xmlns:ds="http://schemas.openxmlformats.org/officeDocument/2006/customXml" ds:itemID="{388F9DCC-AA3E-4F0C-BA81-BF0A1C90F9BB}"/>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Dobies, Kenneth</dc:creator>
  <cp:lastModifiedBy>Dobies, Kenneth</cp:lastModifiedBy>
  <cp:revision>1</cp:revision>
  <dcterms:created xsi:type="dcterms:W3CDTF">2014-05-30T11:44:00Z</dcterms:created>
  <dcterms:modified xsi:type="dcterms:W3CDTF">2014-05-30T11:45:00Z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