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69" w:rsidRDefault="008A0169" w:rsidP="00573329">
      <w:pPr>
        <w:pStyle w:val="NoSpacing"/>
        <w:jc w:val="center"/>
        <w:rPr>
          <w:b/>
        </w:rPr>
      </w:pPr>
      <w:r w:rsidRPr="00573329">
        <w:rPr>
          <w:b/>
        </w:rPr>
        <w:t>Existing Solar Financing Options</w:t>
      </w:r>
      <w:bookmarkStart w:id="0" w:name="_GoBack"/>
      <w:bookmarkEnd w:id="0"/>
    </w:p>
    <w:p w:rsidR="00573329" w:rsidRPr="00573329" w:rsidRDefault="00573329" w:rsidP="00573329">
      <w:pPr>
        <w:pStyle w:val="NoSpacing"/>
        <w:jc w:val="center"/>
        <w:rPr>
          <w:b/>
        </w:rPr>
      </w:pPr>
    </w:p>
    <w:p w:rsidR="008A0169" w:rsidRDefault="008A0169" w:rsidP="00E766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87"/>
        <w:gridCol w:w="4361"/>
      </w:tblGrid>
      <w:tr w:rsidR="00573329" w:rsidRPr="008A0169" w:rsidTr="00573329">
        <w:tc>
          <w:tcPr>
            <w:tcW w:w="1728" w:type="dxa"/>
          </w:tcPr>
          <w:p w:rsidR="00573329" w:rsidRPr="00573329" w:rsidRDefault="00573329" w:rsidP="00E7669A">
            <w:pPr>
              <w:pStyle w:val="NoSpacing"/>
              <w:rPr>
                <w:b/>
              </w:rPr>
            </w:pPr>
            <w:r w:rsidRPr="00573329">
              <w:rPr>
                <w:b/>
              </w:rPr>
              <w:t>Jurisdiction</w:t>
            </w:r>
          </w:p>
        </w:tc>
        <w:tc>
          <w:tcPr>
            <w:tcW w:w="3487" w:type="dxa"/>
          </w:tcPr>
          <w:p w:rsidR="00573329" w:rsidRPr="00573329" w:rsidRDefault="00573329" w:rsidP="00B95E7C">
            <w:pPr>
              <w:pStyle w:val="NoSpacing"/>
              <w:jc w:val="both"/>
              <w:rPr>
                <w:b/>
              </w:rPr>
            </w:pPr>
            <w:r w:rsidRPr="00573329">
              <w:rPr>
                <w:b/>
              </w:rPr>
              <w:t>Local Government</w:t>
            </w:r>
          </w:p>
        </w:tc>
        <w:tc>
          <w:tcPr>
            <w:tcW w:w="4361" w:type="dxa"/>
          </w:tcPr>
          <w:p w:rsidR="00573329" w:rsidRPr="00573329" w:rsidRDefault="00573329" w:rsidP="00B95E7C">
            <w:pPr>
              <w:pStyle w:val="NoSpacing"/>
              <w:jc w:val="both"/>
              <w:rPr>
                <w:b/>
              </w:rPr>
            </w:pPr>
            <w:r w:rsidRPr="00573329">
              <w:rPr>
                <w:b/>
              </w:rPr>
              <w:t>Municipal Utility</w:t>
            </w:r>
          </w:p>
        </w:tc>
      </w:tr>
      <w:tr w:rsidR="00573329" w:rsidRPr="008A0169" w:rsidTr="00573329">
        <w:tc>
          <w:tcPr>
            <w:tcW w:w="1728" w:type="dxa"/>
          </w:tcPr>
          <w:p w:rsidR="00573329" w:rsidRPr="008A0169" w:rsidRDefault="00573329" w:rsidP="00E7669A">
            <w:pPr>
              <w:pStyle w:val="NoSpacing"/>
            </w:pPr>
            <w:r w:rsidRPr="008A0169">
              <w:t>Monroe County</w:t>
            </w:r>
          </w:p>
        </w:tc>
        <w:tc>
          <w:tcPr>
            <w:tcW w:w="3487" w:type="dxa"/>
          </w:tcPr>
          <w:p w:rsidR="00573329" w:rsidRDefault="00573329" w:rsidP="00573329">
            <w:pPr>
              <w:pStyle w:val="NoSpacing"/>
              <w:numPr>
                <w:ilvl w:val="0"/>
                <w:numId w:val="7"/>
              </w:numPr>
              <w:jc w:val="both"/>
            </w:pPr>
            <w:r>
              <w:t>None</w:t>
            </w:r>
          </w:p>
        </w:tc>
        <w:tc>
          <w:tcPr>
            <w:tcW w:w="4361" w:type="dxa"/>
          </w:tcPr>
          <w:p w:rsidR="00573329" w:rsidRDefault="00573329" w:rsidP="00573329">
            <w:pPr>
              <w:pStyle w:val="NoSpacing"/>
              <w:numPr>
                <w:ilvl w:val="0"/>
                <w:numId w:val="7"/>
              </w:numPr>
              <w:jc w:val="both"/>
            </w:pPr>
            <w:r>
              <w:t>Florida Keys Electric Cooperative</w:t>
            </w:r>
          </w:p>
          <w:p w:rsidR="00573329" w:rsidRDefault="00573329" w:rsidP="00573329">
            <w:pPr>
              <w:pStyle w:val="NoSpacing"/>
              <w:numPr>
                <w:ilvl w:val="1"/>
                <w:numId w:val="7"/>
              </w:numPr>
            </w:pPr>
            <w:r>
              <w:t>Net metering</w:t>
            </w:r>
          </w:p>
          <w:p w:rsidR="00573329" w:rsidRDefault="00573329" w:rsidP="00573329">
            <w:pPr>
              <w:pStyle w:val="NoSpacing"/>
              <w:numPr>
                <w:ilvl w:val="1"/>
                <w:numId w:val="7"/>
              </w:numPr>
            </w:pPr>
            <w:r>
              <w:t xml:space="preserve">Simple Solar community solar program (lease of </w:t>
            </w:r>
            <w:proofErr w:type="spellStart"/>
            <w:r>
              <w:t>FKEC</w:t>
            </w:r>
            <w:proofErr w:type="spellEnd"/>
            <w:r>
              <w:t>-owned panel, receive credit for electricity generated)</w:t>
            </w:r>
          </w:p>
          <w:p w:rsidR="00573329" w:rsidRDefault="00573329" w:rsidP="00573329">
            <w:pPr>
              <w:pStyle w:val="NoSpacing"/>
              <w:numPr>
                <w:ilvl w:val="0"/>
                <w:numId w:val="7"/>
              </w:numPr>
            </w:pPr>
            <w:r>
              <w:t>Keys Energy Services</w:t>
            </w:r>
          </w:p>
          <w:p w:rsidR="00573329" w:rsidRDefault="00573329" w:rsidP="00573329">
            <w:pPr>
              <w:pStyle w:val="NoSpacing"/>
              <w:numPr>
                <w:ilvl w:val="1"/>
                <w:numId w:val="7"/>
              </w:numPr>
            </w:pPr>
            <w:r>
              <w:t>Net metering</w:t>
            </w:r>
          </w:p>
          <w:p w:rsidR="00573329" w:rsidRPr="008A0169" w:rsidRDefault="00573329" w:rsidP="00B95E7C">
            <w:pPr>
              <w:pStyle w:val="NoSpacing"/>
              <w:jc w:val="both"/>
            </w:pPr>
          </w:p>
        </w:tc>
      </w:tr>
      <w:tr w:rsidR="00573329" w:rsidRPr="008A0169" w:rsidTr="00573329">
        <w:tc>
          <w:tcPr>
            <w:tcW w:w="1728" w:type="dxa"/>
          </w:tcPr>
          <w:p w:rsidR="00573329" w:rsidRPr="008A0169" w:rsidRDefault="00573329" w:rsidP="00E7669A">
            <w:pPr>
              <w:pStyle w:val="NoSpacing"/>
            </w:pPr>
            <w:r w:rsidRPr="008A0169">
              <w:t>Miami-Dade County</w:t>
            </w:r>
          </w:p>
        </w:tc>
        <w:tc>
          <w:tcPr>
            <w:tcW w:w="3487" w:type="dxa"/>
          </w:tcPr>
          <w:p w:rsidR="00573329" w:rsidRDefault="00573329" w:rsidP="00573329">
            <w:pPr>
              <w:pStyle w:val="NoSpacing"/>
              <w:numPr>
                <w:ilvl w:val="0"/>
                <w:numId w:val="9"/>
              </w:numPr>
            </w:pPr>
            <w:r>
              <w:t>PACE program in certain areas</w:t>
            </w:r>
          </w:p>
          <w:p w:rsidR="00573329" w:rsidRDefault="00573329" w:rsidP="00573329">
            <w:pPr>
              <w:pStyle w:val="NoSpacing"/>
              <w:numPr>
                <w:ilvl w:val="0"/>
                <w:numId w:val="9"/>
              </w:numPr>
            </w:pPr>
            <w:r>
              <w:t>PACE for unincorporated areas is under development</w:t>
            </w:r>
          </w:p>
          <w:p w:rsidR="00573329" w:rsidRDefault="00573329" w:rsidP="00E7669A">
            <w:pPr>
              <w:pStyle w:val="NoSpacing"/>
            </w:pPr>
          </w:p>
        </w:tc>
        <w:tc>
          <w:tcPr>
            <w:tcW w:w="4361" w:type="dxa"/>
          </w:tcPr>
          <w:p w:rsidR="00573329" w:rsidRDefault="00573329" w:rsidP="00573329">
            <w:pPr>
              <w:pStyle w:val="NoSpacing"/>
              <w:numPr>
                <w:ilvl w:val="0"/>
                <w:numId w:val="9"/>
              </w:numPr>
            </w:pPr>
            <w:r>
              <w:t xml:space="preserve">n/a </w:t>
            </w:r>
          </w:p>
          <w:p w:rsidR="00573329" w:rsidRPr="008A0169" w:rsidRDefault="00573329" w:rsidP="00573329">
            <w:pPr>
              <w:pStyle w:val="NoSpacing"/>
              <w:numPr>
                <w:ilvl w:val="1"/>
                <w:numId w:val="9"/>
              </w:numPr>
            </w:pPr>
            <w:r>
              <w:t>(only Homestead has a municipal utility, and it offers no incentives)</w:t>
            </w:r>
          </w:p>
        </w:tc>
      </w:tr>
      <w:tr w:rsidR="00573329" w:rsidRPr="008A0169" w:rsidTr="00573329">
        <w:tc>
          <w:tcPr>
            <w:tcW w:w="1728" w:type="dxa"/>
          </w:tcPr>
          <w:p w:rsidR="00573329" w:rsidRPr="008A0169" w:rsidRDefault="00573329" w:rsidP="00E7669A">
            <w:pPr>
              <w:pStyle w:val="NoSpacing"/>
            </w:pPr>
            <w:r w:rsidRPr="008A0169">
              <w:t>Broward County</w:t>
            </w:r>
          </w:p>
        </w:tc>
        <w:tc>
          <w:tcPr>
            <w:tcW w:w="3487" w:type="dxa"/>
          </w:tcPr>
          <w:p w:rsidR="00573329" w:rsidRDefault="00573329" w:rsidP="00573329">
            <w:pPr>
              <w:pStyle w:val="NoSpacing"/>
              <w:numPr>
                <w:ilvl w:val="0"/>
                <w:numId w:val="10"/>
              </w:numPr>
            </w:pPr>
            <w:r>
              <w:t>PACE program imminent</w:t>
            </w:r>
          </w:p>
          <w:p w:rsidR="00573329" w:rsidRDefault="00573329" w:rsidP="00E7669A">
            <w:pPr>
              <w:pStyle w:val="NoSpacing"/>
            </w:pPr>
          </w:p>
        </w:tc>
        <w:tc>
          <w:tcPr>
            <w:tcW w:w="4361" w:type="dxa"/>
          </w:tcPr>
          <w:p w:rsidR="00573329" w:rsidRPr="008A0169" w:rsidRDefault="00573329" w:rsidP="00573329">
            <w:pPr>
              <w:pStyle w:val="NoSpacing"/>
              <w:numPr>
                <w:ilvl w:val="0"/>
                <w:numId w:val="10"/>
              </w:numPr>
            </w:pPr>
            <w:r>
              <w:t>n/a</w:t>
            </w:r>
          </w:p>
        </w:tc>
      </w:tr>
      <w:tr w:rsidR="00573329" w:rsidRPr="008A0169" w:rsidTr="00573329">
        <w:tc>
          <w:tcPr>
            <w:tcW w:w="1728" w:type="dxa"/>
          </w:tcPr>
          <w:p w:rsidR="00573329" w:rsidRPr="008A0169" w:rsidRDefault="00573329" w:rsidP="00E7669A">
            <w:pPr>
              <w:pStyle w:val="NoSpacing"/>
            </w:pPr>
            <w:r w:rsidRPr="008A0169">
              <w:t>St. Lucie County</w:t>
            </w:r>
          </w:p>
        </w:tc>
        <w:tc>
          <w:tcPr>
            <w:tcW w:w="3487" w:type="dxa"/>
          </w:tcPr>
          <w:p w:rsidR="00573329" w:rsidRDefault="00573329" w:rsidP="00573329">
            <w:pPr>
              <w:pStyle w:val="NoSpacing"/>
              <w:numPr>
                <w:ilvl w:val="0"/>
                <w:numId w:val="10"/>
              </w:numPr>
            </w:pPr>
            <w:r>
              <w:t>Solar and Energy Loan Fund</w:t>
            </w:r>
          </w:p>
          <w:p w:rsidR="00573329" w:rsidRDefault="00573329" w:rsidP="00573329">
            <w:pPr>
              <w:pStyle w:val="NoSpacing"/>
              <w:numPr>
                <w:ilvl w:val="1"/>
                <w:numId w:val="10"/>
              </w:numPr>
            </w:pPr>
            <w:r>
              <w:t>Low-interest loans for homeowners</w:t>
            </w:r>
          </w:p>
          <w:p w:rsidR="00573329" w:rsidRDefault="00573329" w:rsidP="00573329">
            <w:pPr>
              <w:pStyle w:val="NoSpacing"/>
              <w:numPr>
                <w:ilvl w:val="1"/>
                <w:numId w:val="10"/>
              </w:numPr>
            </w:pPr>
            <w:r>
              <w:t>Low-interest loans for businesses</w:t>
            </w:r>
          </w:p>
          <w:p w:rsidR="00573329" w:rsidRDefault="00573329" w:rsidP="00573329">
            <w:pPr>
              <w:pStyle w:val="NoSpacing"/>
              <w:numPr>
                <w:ilvl w:val="0"/>
                <w:numId w:val="10"/>
              </w:numPr>
            </w:pPr>
            <w:r>
              <w:t>PACE for commercial properties (thr</w:t>
            </w:r>
            <w:r>
              <w:t>ough Florida Green Energy Works</w:t>
            </w:r>
            <w:r>
              <w:t>)</w:t>
            </w:r>
          </w:p>
        </w:tc>
        <w:tc>
          <w:tcPr>
            <w:tcW w:w="4361" w:type="dxa"/>
          </w:tcPr>
          <w:p w:rsidR="00573329" w:rsidRPr="008A0169" w:rsidRDefault="00573329" w:rsidP="00573329">
            <w:pPr>
              <w:pStyle w:val="NoSpacing"/>
            </w:pPr>
          </w:p>
        </w:tc>
      </w:tr>
      <w:tr w:rsidR="00573329" w:rsidRPr="008A0169" w:rsidTr="00573329">
        <w:tc>
          <w:tcPr>
            <w:tcW w:w="1728" w:type="dxa"/>
          </w:tcPr>
          <w:p w:rsidR="00573329" w:rsidRPr="008A0169" w:rsidRDefault="00573329" w:rsidP="00E7669A">
            <w:pPr>
              <w:pStyle w:val="NoSpacing"/>
            </w:pPr>
            <w:r w:rsidRPr="008A0169">
              <w:t>City of Venice</w:t>
            </w:r>
          </w:p>
        </w:tc>
        <w:tc>
          <w:tcPr>
            <w:tcW w:w="3487" w:type="dxa"/>
          </w:tcPr>
          <w:p w:rsidR="00573329" w:rsidRPr="008A0169" w:rsidRDefault="00573329" w:rsidP="00573329">
            <w:pPr>
              <w:pStyle w:val="NoSpacing"/>
              <w:numPr>
                <w:ilvl w:val="0"/>
                <w:numId w:val="13"/>
              </w:numPr>
            </w:pPr>
            <w:r>
              <w:t>None</w:t>
            </w:r>
          </w:p>
        </w:tc>
        <w:tc>
          <w:tcPr>
            <w:tcW w:w="4361" w:type="dxa"/>
          </w:tcPr>
          <w:p w:rsidR="00573329" w:rsidRPr="008A0169" w:rsidRDefault="00573329" w:rsidP="00573329">
            <w:pPr>
              <w:pStyle w:val="NoSpacing"/>
              <w:numPr>
                <w:ilvl w:val="0"/>
                <w:numId w:val="12"/>
              </w:numPr>
            </w:pPr>
            <w:r>
              <w:t>n/a</w:t>
            </w:r>
          </w:p>
        </w:tc>
      </w:tr>
      <w:tr w:rsidR="00573329" w:rsidRPr="008A0169" w:rsidTr="00573329">
        <w:tc>
          <w:tcPr>
            <w:tcW w:w="1728" w:type="dxa"/>
          </w:tcPr>
          <w:p w:rsidR="00573329" w:rsidRPr="008A0169" w:rsidRDefault="00573329" w:rsidP="00E7669A">
            <w:pPr>
              <w:pStyle w:val="NoSpacing"/>
            </w:pPr>
            <w:r w:rsidRPr="008A0169">
              <w:t>Orange County</w:t>
            </w:r>
          </w:p>
        </w:tc>
        <w:tc>
          <w:tcPr>
            <w:tcW w:w="3487" w:type="dxa"/>
          </w:tcPr>
          <w:p w:rsidR="00573329" w:rsidRDefault="00573329" w:rsidP="00573329">
            <w:pPr>
              <w:pStyle w:val="NoSpacing"/>
              <w:numPr>
                <w:ilvl w:val="0"/>
                <w:numId w:val="12"/>
              </w:numPr>
            </w:pPr>
            <w:r>
              <w:t>None</w:t>
            </w:r>
          </w:p>
        </w:tc>
        <w:tc>
          <w:tcPr>
            <w:tcW w:w="4361" w:type="dxa"/>
          </w:tcPr>
          <w:p w:rsidR="00573329" w:rsidRDefault="00573329" w:rsidP="00E7669A">
            <w:pPr>
              <w:pStyle w:val="NoSpacing"/>
            </w:pPr>
            <w:r>
              <w:t>Orlando Utilities Commission incentives</w:t>
            </w:r>
          </w:p>
          <w:p w:rsidR="00573329" w:rsidRDefault="00573329" w:rsidP="00B95E7C">
            <w:pPr>
              <w:pStyle w:val="NoSpacing"/>
              <w:numPr>
                <w:ilvl w:val="0"/>
                <w:numId w:val="6"/>
              </w:numPr>
            </w:pPr>
            <w:r>
              <w:t>Net metering (homes and businesses)</w:t>
            </w:r>
          </w:p>
          <w:p w:rsidR="00573329" w:rsidRDefault="00573329" w:rsidP="00B95E7C">
            <w:pPr>
              <w:pStyle w:val="NoSpacing"/>
              <w:numPr>
                <w:ilvl w:val="0"/>
                <w:numId w:val="6"/>
              </w:numPr>
            </w:pPr>
            <w:r>
              <w:t>PV production credit program (homes and businesses) (essentially a feed-in tariff)</w:t>
            </w:r>
          </w:p>
          <w:p w:rsidR="00573329" w:rsidRDefault="00573329" w:rsidP="00573329">
            <w:pPr>
              <w:pStyle w:val="NoSpacing"/>
              <w:numPr>
                <w:ilvl w:val="0"/>
                <w:numId w:val="6"/>
              </w:numPr>
            </w:pPr>
            <w:r>
              <w:t>Low-interest loans through Orlando Federal Credit Union (homes)</w:t>
            </w:r>
          </w:p>
          <w:p w:rsidR="00573329" w:rsidRPr="008A0169" w:rsidRDefault="00573329" w:rsidP="00573329">
            <w:pPr>
              <w:pStyle w:val="NoSpacing"/>
              <w:ind w:left="720"/>
            </w:pPr>
          </w:p>
        </w:tc>
      </w:tr>
      <w:tr w:rsidR="00573329" w:rsidTr="00573329">
        <w:tc>
          <w:tcPr>
            <w:tcW w:w="1728" w:type="dxa"/>
          </w:tcPr>
          <w:p w:rsidR="00573329" w:rsidRDefault="00573329" w:rsidP="00E7669A">
            <w:pPr>
              <w:pStyle w:val="NoSpacing"/>
            </w:pPr>
            <w:r w:rsidRPr="008A0169">
              <w:t>Alachua County</w:t>
            </w:r>
          </w:p>
        </w:tc>
        <w:tc>
          <w:tcPr>
            <w:tcW w:w="3487" w:type="dxa"/>
          </w:tcPr>
          <w:p w:rsidR="00573329" w:rsidRDefault="00573329" w:rsidP="00573329">
            <w:pPr>
              <w:pStyle w:val="NoSpacing"/>
              <w:numPr>
                <w:ilvl w:val="0"/>
                <w:numId w:val="14"/>
              </w:numPr>
            </w:pPr>
            <w:r>
              <w:t>None</w:t>
            </w:r>
          </w:p>
        </w:tc>
        <w:tc>
          <w:tcPr>
            <w:tcW w:w="4361" w:type="dxa"/>
          </w:tcPr>
          <w:p w:rsidR="00573329" w:rsidRDefault="00573329" w:rsidP="00E7669A">
            <w:pPr>
              <w:pStyle w:val="NoSpacing"/>
            </w:pPr>
            <w:r>
              <w:t>Gainesville Regional Utilities incentives</w:t>
            </w:r>
          </w:p>
          <w:p w:rsidR="00573329" w:rsidRDefault="00573329" w:rsidP="00E7669A">
            <w:pPr>
              <w:pStyle w:val="NoSpacing"/>
              <w:numPr>
                <w:ilvl w:val="0"/>
                <w:numId w:val="4"/>
              </w:numPr>
            </w:pPr>
            <w:r>
              <w:t>Net metering (for both homes and businesses)</w:t>
            </w:r>
          </w:p>
          <w:p w:rsidR="00573329" w:rsidRDefault="00573329" w:rsidP="00E7669A">
            <w:pPr>
              <w:pStyle w:val="NoSpacing"/>
              <w:numPr>
                <w:ilvl w:val="0"/>
                <w:numId w:val="4"/>
              </w:numPr>
            </w:pPr>
            <w:r>
              <w:t>Feed-in-tariff (for both homes and businesses) – suspended for 2014</w:t>
            </w:r>
          </w:p>
          <w:p w:rsidR="00573329" w:rsidRPr="008A0169" w:rsidRDefault="00573329" w:rsidP="00573329">
            <w:pPr>
              <w:pStyle w:val="NoSpacing"/>
              <w:ind w:left="720"/>
            </w:pPr>
          </w:p>
        </w:tc>
      </w:tr>
    </w:tbl>
    <w:p w:rsidR="008A0169" w:rsidRDefault="008A0169" w:rsidP="00E7669A">
      <w:pPr>
        <w:pStyle w:val="NoSpacing"/>
      </w:pPr>
    </w:p>
    <w:p w:rsidR="00FB78A6" w:rsidRDefault="00573329" w:rsidP="00E7669A">
      <w:pPr>
        <w:pStyle w:val="NoSpacing"/>
      </w:pPr>
      <w:r>
        <w:t>Additional options</w:t>
      </w:r>
    </w:p>
    <w:p w:rsidR="00573329" w:rsidRDefault="00573329" w:rsidP="00573329">
      <w:pPr>
        <w:pStyle w:val="NoSpacing"/>
        <w:numPr>
          <w:ilvl w:val="0"/>
          <w:numId w:val="8"/>
        </w:numPr>
      </w:pPr>
      <w:r>
        <w:t>Local</w:t>
      </w:r>
    </w:p>
    <w:p w:rsidR="00573329" w:rsidRDefault="00FB78A6" w:rsidP="00573329">
      <w:pPr>
        <w:pStyle w:val="NoSpacing"/>
        <w:numPr>
          <w:ilvl w:val="0"/>
          <w:numId w:val="11"/>
        </w:numPr>
      </w:pPr>
      <w:r>
        <w:t xml:space="preserve">Direct purchase </w:t>
      </w:r>
      <w:r w:rsidR="00573329">
        <w:t xml:space="preserve">by local governments </w:t>
      </w:r>
      <w:r>
        <w:t>and installation on government facilities</w:t>
      </w:r>
    </w:p>
    <w:p w:rsidR="00573329" w:rsidRDefault="00573329" w:rsidP="00573329">
      <w:pPr>
        <w:pStyle w:val="NoSpacing"/>
        <w:numPr>
          <w:ilvl w:val="0"/>
          <w:numId w:val="11"/>
        </w:numPr>
      </w:pPr>
      <w:r>
        <w:lastRenderedPageBreak/>
        <w:t xml:space="preserve">Opt in to statewide </w:t>
      </w:r>
      <w:r w:rsidR="00927AB3">
        <w:t>PACE program</w:t>
      </w:r>
      <w:r>
        <w:t xml:space="preserve"> (</w:t>
      </w:r>
      <w:r>
        <w:t>Florida Green Energy Works</w:t>
      </w:r>
      <w:r>
        <w:t>)</w:t>
      </w:r>
    </w:p>
    <w:p w:rsidR="00E7669A" w:rsidRDefault="00E7669A" w:rsidP="00573329">
      <w:pPr>
        <w:pStyle w:val="NoSpacing"/>
        <w:numPr>
          <w:ilvl w:val="2"/>
          <w:numId w:val="3"/>
        </w:numPr>
      </w:pPr>
      <w:r>
        <w:t>Local governments may opt in by resolution (opt-out fee for communities leaving within two years of opting in)</w:t>
      </w:r>
    </w:p>
    <w:p w:rsidR="00303C5E" w:rsidRDefault="00303C5E" w:rsidP="00303C5E">
      <w:pPr>
        <w:pStyle w:val="NoSpacing"/>
        <w:numPr>
          <w:ilvl w:val="0"/>
          <w:numId w:val="3"/>
        </w:numPr>
      </w:pPr>
      <w:r>
        <w:t xml:space="preserve">Investor-Owned Utility Incentives </w:t>
      </w:r>
    </w:p>
    <w:p w:rsidR="00303C5E" w:rsidRDefault="00303C5E" w:rsidP="00303C5E">
      <w:pPr>
        <w:pStyle w:val="NoSpacing"/>
        <w:numPr>
          <w:ilvl w:val="1"/>
          <w:numId w:val="3"/>
        </w:numPr>
      </w:pPr>
      <w:r>
        <w:t>FPL</w:t>
      </w:r>
    </w:p>
    <w:p w:rsidR="00303C5E" w:rsidRDefault="00303C5E" w:rsidP="00303C5E">
      <w:pPr>
        <w:pStyle w:val="NoSpacing"/>
        <w:numPr>
          <w:ilvl w:val="2"/>
          <w:numId w:val="3"/>
        </w:numPr>
      </w:pPr>
      <w:r>
        <w:t>None</w:t>
      </w:r>
    </w:p>
    <w:p w:rsidR="00303C5E" w:rsidRDefault="00303C5E" w:rsidP="00303C5E">
      <w:pPr>
        <w:pStyle w:val="NoSpacing"/>
        <w:numPr>
          <w:ilvl w:val="1"/>
          <w:numId w:val="3"/>
        </w:numPr>
      </w:pPr>
      <w:r>
        <w:t>Duke</w:t>
      </w:r>
    </w:p>
    <w:p w:rsidR="00303C5E" w:rsidRDefault="00303C5E" w:rsidP="00303C5E">
      <w:pPr>
        <w:pStyle w:val="NoSpacing"/>
        <w:numPr>
          <w:ilvl w:val="2"/>
          <w:numId w:val="3"/>
        </w:numPr>
      </w:pPr>
      <w:r>
        <w:t>?</w:t>
      </w:r>
    </w:p>
    <w:p w:rsidR="00303C5E" w:rsidRDefault="00303C5E" w:rsidP="00303C5E">
      <w:pPr>
        <w:pStyle w:val="NoSpacing"/>
        <w:numPr>
          <w:ilvl w:val="1"/>
          <w:numId w:val="3"/>
        </w:numPr>
      </w:pPr>
      <w:r>
        <w:t>Gulf Power</w:t>
      </w:r>
    </w:p>
    <w:p w:rsidR="00303C5E" w:rsidRDefault="00303C5E" w:rsidP="00303C5E">
      <w:pPr>
        <w:pStyle w:val="NoSpacing"/>
        <w:numPr>
          <w:ilvl w:val="2"/>
          <w:numId w:val="3"/>
        </w:numPr>
      </w:pPr>
      <w:r>
        <w:t>?</w:t>
      </w:r>
    </w:p>
    <w:p w:rsidR="00303C5E" w:rsidRDefault="00303C5E" w:rsidP="00303C5E">
      <w:pPr>
        <w:pStyle w:val="NoSpacing"/>
        <w:numPr>
          <w:ilvl w:val="1"/>
          <w:numId w:val="3"/>
        </w:numPr>
      </w:pPr>
      <w:r>
        <w:t>Tampa Electric</w:t>
      </w:r>
    </w:p>
    <w:p w:rsidR="00303C5E" w:rsidRDefault="00303C5E" w:rsidP="00303C5E">
      <w:pPr>
        <w:pStyle w:val="NoSpacing"/>
        <w:numPr>
          <w:ilvl w:val="2"/>
          <w:numId w:val="3"/>
        </w:numPr>
      </w:pPr>
      <w:r>
        <w:t>?</w:t>
      </w:r>
    </w:p>
    <w:p w:rsidR="00303C5E" w:rsidRDefault="00303C5E" w:rsidP="00303C5E">
      <w:pPr>
        <w:pStyle w:val="NoSpacing"/>
        <w:numPr>
          <w:ilvl w:val="1"/>
          <w:numId w:val="3"/>
        </w:numPr>
      </w:pPr>
      <w:r>
        <w:t>Florida Public Utilities Corporation</w:t>
      </w:r>
    </w:p>
    <w:p w:rsidR="00303C5E" w:rsidRDefault="00303C5E" w:rsidP="00303C5E">
      <w:pPr>
        <w:pStyle w:val="NoSpacing"/>
        <w:numPr>
          <w:ilvl w:val="2"/>
          <w:numId w:val="3"/>
        </w:numPr>
      </w:pPr>
      <w:r>
        <w:t>?</w:t>
      </w:r>
    </w:p>
    <w:p w:rsidR="00573329" w:rsidRDefault="00573329" w:rsidP="00573329">
      <w:pPr>
        <w:pStyle w:val="NoSpacing"/>
        <w:numPr>
          <w:ilvl w:val="0"/>
          <w:numId w:val="3"/>
        </w:numPr>
      </w:pPr>
      <w:r>
        <w:t>State</w:t>
      </w:r>
    </w:p>
    <w:p w:rsidR="00573329" w:rsidRDefault="00573329" w:rsidP="00573329">
      <w:pPr>
        <w:pStyle w:val="NoSpacing"/>
        <w:numPr>
          <w:ilvl w:val="1"/>
          <w:numId w:val="3"/>
        </w:numPr>
      </w:pPr>
      <w:r>
        <w:t xml:space="preserve">Net metering </w:t>
      </w:r>
    </w:p>
    <w:p w:rsidR="00573329" w:rsidRDefault="00573329" w:rsidP="00573329">
      <w:pPr>
        <w:pStyle w:val="NoSpacing"/>
        <w:numPr>
          <w:ilvl w:val="0"/>
          <w:numId w:val="3"/>
        </w:numPr>
      </w:pPr>
      <w:r>
        <w:t>Federal</w:t>
      </w:r>
    </w:p>
    <w:p w:rsidR="00573329" w:rsidRDefault="00573329" w:rsidP="00573329">
      <w:pPr>
        <w:pStyle w:val="NoSpacing"/>
        <w:numPr>
          <w:ilvl w:val="1"/>
          <w:numId w:val="3"/>
        </w:numPr>
      </w:pPr>
      <w:r>
        <w:t>Residential renewable energy tax credit (30 percent)</w:t>
      </w:r>
    </w:p>
    <w:p w:rsidR="00E7669A" w:rsidRDefault="00573329" w:rsidP="00E7669A">
      <w:pPr>
        <w:pStyle w:val="NoSpacing"/>
        <w:numPr>
          <w:ilvl w:val="1"/>
          <w:numId w:val="3"/>
        </w:numPr>
      </w:pPr>
      <w:proofErr w:type="spellStart"/>
      <w:r>
        <w:t>PowerSaver</w:t>
      </w:r>
      <w:proofErr w:type="spellEnd"/>
      <w:r>
        <w:t xml:space="preserve"> loans (three types)</w:t>
      </w:r>
    </w:p>
    <w:p w:rsidR="00927AB3" w:rsidRDefault="00927AB3" w:rsidP="00927AB3">
      <w:pPr>
        <w:pStyle w:val="NoSpacing"/>
      </w:pPr>
    </w:p>
    <w:sectPr w:rsidR="0092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CF4"/>
    <w:multiLevelType w:val="hybridMultilevel"/>
    <w:tmpl w:val="FC1E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246A"/>
    <w:multiLevelType w:val="hybridMultilevel"/>
    <w:tmpl w:val="4B0E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5435"/>
    <w:multiLevelType w:val="hybridMultilevel"/>
    <w:tmpl w:val="99CA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756A"/>
    <w:multiLevelType w:val="hybridMultilevel"/>
    <w:tmpl w:val="5372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1525"/>
    <w:multiLevelType w:val="hybridMultilevel"/>
    <w:tmpl w:val="CCD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B5C96"/>
    <w:multiLevelType w:val="hybridMultilevel"/>
    <w:tmpl w:val="885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6B7"/>
    <w:multiLevelType w:val="hybridMultilevel"/>
    <w:tmpl w:val="20F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13D90"/>
    <w:multiLevelType w:val="hybridMultilevel"/>
    <w:tmpl w:val="B12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1A1"/>
    <w:multiLevelType w:val="hybridMultilevel"/>
    <w:tmpl w:val="B2B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E3432"/>
    <w:multiLevelType w:val="hybridMultilevel"/>
    <w:tmpl w:val="7C1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74EEE"/>
    <w:multiLevelType w:val="hybridMultilevel"/>
    <w:tmpl w:val="8A22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E3176"/>
    <w:multiLevelType w:val="hybridMultilevel"/>
    <w:tmpl w:val="6DC239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63760A"/>
    <w:multiLevelType w:val="hybridMultilevel"/>
    <w:tmpl w:val="87F4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F5E19"/>
    <w:multiLevelType w:val="hybridMultilevel"/>
    <w:tmpl w:val="49C8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9"/>
    <w:rsid w:val="00000252"/>
    <w:rsid w:val="0000115D"/>
    <w:rsid w:val="00004D3E"/>
    <w:rsid w:val="0000628A"/>
    <w:rsid w:val="000064B4"/>
    <w:rsid w:val="00006A6A"/>
    <w:rsid w:val="00010305"/>
    <w:rsid w:val="00010B18"/>
    <w:rsid w:val="00017B41"/>
    <w:rsid w:val="00017EB2"/>
    <w:rsid w:val="00022A27"/>
    <w:rsid w:val="00023692"/>
    <w:rsid w:val="00025617"/>
    <w:rsid w:val="00026699"/>
    <w:rsid w:val="0002679F"/>
    <w:rsid w:val="00026A54"/>
    <w:rsid w:val="00030AAA"/>
    <w:rsid w:val="00031ABF"/>
    <w:rsid w:val="00032038"/>
    <w:rsid w:val="000368ED"/>
    <w:rsid w:val="00040B37"/>
    <w:rsid w:val="00041A2A"/>
    <w:rsid w:val="0004527D"/>
    <w:rsid w:val="00046424"/>
    <w:rsid w:val="000472A0"/>
    <w:rsid w:val="000476BD"/>
    <w:rsid w:val="00050F74"/>
    <w:rsid w:val="000552BF"/>
    <w:rsid w:val="0005579D"/>
    <w:rsid w:val="00057EF9"/>
    <w:rsid w:val="000612B0"/>
    <w:rsid w:val="000613CE"/>
    <w:rsid w:val="00061D6F"/>
    <w:rsid w:val="0006309E"/>
    <w:rsid w:val="00065018"/>
    <w:rsid w:val="000706E6"/>
    <w:rsid w:val="000709A4"/>
    <w:rsid w:val="0007195E"/>
    <w:rsid w:val="00073E26"/>
    <w:rsid w:val="00074D49"/>
    <w:rsid w:val="00076693"/>
    <w:rsid w:val="00076A84"/>
    <w:rsid w:val="00081E44"/>
    <w:rsid w:val="0008275B"/>
    <w:rsid w:val="0008436D"/>
    <w:rsid w:val="000847BB"/>
    <w:rsid w:val="00093FCB"/>
    <w:rsid w:val="00094091"/>
    <w:rsid w:val="00096168"/>
    <w:rsid w:val="000966C1"/>
    <w:rsid w:val="000A0743"/>
    <w:rsid w:val="000A10CE"/>
    <w:rsid w:val="000A3F76"/>
    <w:rsid w:val="000A777C"/>
    <w:rsid w:val="000A7A5A"/>
    <w:rsid w:val="000B14E8"/>
    <w:rsid w:val="000B1F26"/>
    <w:rsid w:val="000B3D1E"/>
    <w:rsid w:val="000B46E6"/>
    <w:rsid w:val="000B5C39"/>
    <w:rsid w:val="000B7F03"/>
    <w:rsid w:val="000C0A40"/>
    <w:rsid w:val="000C497E"/>
    <w:rsid w:val="000C4EB0"/>
    <w:rsid w:val="000C5DC6"/>
    <w:rsid w:val="000C7908"/>
    <w:rsid w:val="000D0F3F"/>
    <w:rsid w:val="000D1218"/>
    <w:rsid w:val="000D2325"/>
    <w:rsid w:val="000D2BA7"/>
    <w:rsid w:val="000D57EA"/>
    <w:rsid w:val="000D5C0D"/>
    <w:rsid w:val="000D7D97"/>
    <w:rsid w:val="000E0CC4"/>
    <w:rsid w:val="000E3130"/>
    <w:rsid w:val="000F00C9"/>
    <w:rsid w:val="000F0D52"/>
    <w:rsid w:val="000F3AF7"/>
    <w:rsid w:val="000F47EA"/>
    <w:rsid w:val="000F5B06"/>
    <w:rsid w:val="001021AF"/>
    <w:rsid w:val="00103B04"/>
    <w:rsid w:val="001050E9"/>
    <w:rsid w:val="00106E7A"/>
    <w:rsid w:val="00107ECD"/>
    <w:rsid w:val="00110BB2"/>
    <w:rsid w:val="001117F2"/>
    <w:rsid w:val="00113120"/>
    <w:rsid w:val="00113641"/>
    <w:rsid w:val="001151B2"/>
    <w:rsid w:val="0012283C"/>
    <w:rsid w:val="001234FF"/>
    <w:rsid w:val="001250F9"/>
    <w:rsid w:val="00125A49"/>
    <w:rsid w:val="0013066C"/>
    <w:rsid w:val="00134CC3"/>
    <w:rsid w:val="0013746D"/>
    <w:rsid w:val="001400CF"/>
    <w:rsid w:val="001458DB"/>
    <w:rsid w:val="00147939"/>
    <w:rsid w:val="00147F0A"/>
    <w:rsid w:val="0015652D"/>
    <w:rsid w:val="001568A9"/>
    <w:rsid w:val="001570CC"/>
    <w:rsid w:val="00157279"/>
    <w:rsid w:val="00157A63"/>
    <w:rsid w:val="00157D22"/>
    <w:rsid w:val="001629AF"/>
    <w:rsid w:val="0016376C"/>
    <w:rsid w:val="00163CCD"/>
    <w:rsid w:val="00166E22"/>
    <w:rsid w:val="001674B4"/>
    <w:rsid w:val="0017040E"/>
    <w:rsid w:val="00170445"/>
    <w:rsid w:val="001713DD"/>
    <w:rsid w:val="00171776"/>
    <w:rsid w:val="001724F3"/>
    <w:rsid w:val="00173A9B"/>
    <w:rsid w:val="00174A2C"/>
    <w:rsid w:val="00175DB9"/>
    <w:rsid w:val="00177253"/>
    <w:rsid w:val="00177DF1"/>
    <w:rsid w:val="001802A5"/>
    <w:rsid w:val="00183F8A"/>
    <w:rsid w:val="00184B09"/>
    <w:rsid w:val="0019100B"/>
    <w:rsid w:val="001917D2"/>
    <w:rsid w:val="00194DFD"/>
    <w:rsid w:val="00195334"/>
    <w:rsid w:val="00195526"/>
    <w:rsid w:val="00197663"/>
    <w:rsid w:val="001A17E8"/>
    <w:rsid w:val="001A2317"/>
    <w:rsid w:val="001A3090"/>
    <w:rsid w:val="001A3443"/>
    <w:rsid w:val="001A4B69"/>
    <w:rsid w:val="001A5E15"/>
    <w:rsid w:val="001B0ED2"/>
    <w:rsid w:val="001B280F"/>
    <w:rsid w:val="001B2AAE"/>
    <w:rsid w:val="001B2CA9"/>
    <w:rsid w:val="001B3127"/>
    <w:rsid w:val="001B615C"/>
    <w:rsid w:val="001B68CD"/>
    <w:rsid w:val="001C6529"/>
    <w:rsid w:val="001D074A"/>
    <w:rsid w:val="001D1597"/>
    <w:rsid w:val="001D291D"/>
    <w:rsid w:val="001D35D4"/>
    <w:rsid w:val="001D403E"/>
    <w:rsid w:val="001D711B"/>
    <w:rsid w:val="001E13AC"/>
    <w:rsid w:val="001E2139"/>
    <w:rsid w:val="001E4F1C"/>
    <w:rsid w:val="001E625B"/>
    <w:rsid w:val="001E7FD4"/>
    <w:rsid w:val="001F120D"/>
    <w:rsid w:val="001F1FD9"/>
    <w:rsid w:val="001F2113"/>
    <w:rsid w:val="001F4FD5"/>
    <w:rsid w:val="001F5ADB"/>
    <w:rsid w:val="00202CAD"/>
    <w:rsid w:val="00203F16"/>
    <w:rsid w:val="00205F55"/>
    <w:rsid w:val="00206DCC"/>
    <w:rsid w:val="002106B9"/>
    <w:rsid w:val="00210DD4"/>
    <w:rsid w:val="00210E67"/>
    <w:rsid w:val="00211BBE"/>
    <w:rsid w:val="00212D09"/>
    <w:rsid w:val="00213BE8"/>
    <w:rsid w:val="00222C10"/>
    <w:rsid w:val="00230ECD"/>
    <w:rsid w:val="00231EEF"/>
    <w:rsid w:val="00233608"/>
    <w:rsid w:val="00235CF3"/>
    <w:rsid w:val="002364B5"/>
    <w:rsid w:val="00236DC9"/>
    <w:rsid w:val="00237700"/>
    <w:rsid w:val="00240333"/>
    <w:rsid w:val="00240C64"/>
    <w:rsid w:val="00241A42"/>
    <w:rsid w:val="002463CA"/>
    <w:rsid w:val="0024707C"/>
    <w:rsid w:val="00253BC0"/>
    <w:rsid w:val="00256A7E"/>
    <w:rsid w:val="00260FE3"/>
    <w:rsid w:val="00261E8E"/>
    <w:rsid w:val="00261F24"/>
    <w:rsid w:val="0026303C"/>
    <w:rsid w:val="00263B03"/>
    <w:rsid w:val="00264587"/>
    <w:rsid w:val="00264876"/>
    <w:rsid w:val="00265217"/>
    <w:rsid w:val="00265660"/>
    <w:rsid w:val="00265E33"/>
    <w:rsid w:val="00271E04"/>
    <w:rsid w:val="00273589"/>
    <w:rsid w:val="00281722"/>
    <w:rsid w:val="002834EC"/>
    <w:rsid w:val="00285B8A"/>
    <w:rsid w:val="00287954"/>
    <w:rsid w:val="0029124A"/>
    <w:rsid w:val="00292C8B"/>
    <w:rsid w:val="00296C04"/>
    <w:rsid w:val="002A4F61"/>
    <w:rsid w:val="002A5E95"/>
    <w:rsid w:val="002B0C19"/>
    <w:rsid w:val="002B332A"/>
    <w:rsid w:val="002B5875"/>
    <w:rsid w:val="002B59E2"/>
    <w:rsid w:val="002B661E"/>
    <w:rsid w:val="002B7020"/>
    <w:rsid w:val="002C7051"/>
    <w:rsid w:val="002C7B67"/>
    <w:rsid w:val="002D2527"/>
    <w:rsid w:val="002D2B0A"/>
    <w:rsid w:val="002D4F27"/>
    <w:rsid w:val="002D75FB"/>
    <w:rsid w:val="002E00EA"/>
    <w:rsid w:val="002E077F"/>
    <w:rsid w:val="002E0985"/>
    <w:rsid w:val="002E1AF0"/>
    <w:rsid w:val="002E4EC6"/>
    <w:rsid w:val="002E6153"/>
    <w:rsid w:val="002E7A19"/>
    <w:rsid w:val="002F260E"/>
    <w:rsid w:val="002F2738"/>
    <w:rsid w:val="002F4CBE"/>
    <w:rsid w:val="0030000A"/>
    <w:rsid w:val="0030044F"/>
    <w:rsid w:val="00301F46"/>
    <w:rsid w:val="0030295D"/>
    <w:rsid w:val="00302A98"/>
    <w:rsid w:val="00303C5E"/>
    <w:rsid w:val="00305C0B"/>
    <w:rsid w:val="00307C3B"/>
    <w:rsid w:val="003105B2"/>
    <w:rsid w:val="003110F5"/>
    <w:rsid w:val="003116D4"/>
    <w:rsid w:val="00312B68"/>
    <w:rsid w:val="00313143"/>
    <w:rsid w:val="00314F46"/>
    <w:rsid w:val="003151F4"/>
    <w:rsid w:val="0031675A"/>
    <w:rsid w:val="00316AD7"/>
    <w:rsid w:val="003263A4"/>
    <w:rsid w:val="00327D7E"/>
    <w:rsid w:val="003333B0"/>
    <w:rsid w:val="00340085"/>
    <w:rsid w:val="00340A72"/>
    <w:rsid w:val="003439F2"/>
    <w:rsid w:val="00344D52"/>
    <w:rsid w:val="00350D0F"/>
    <w:rsid w:val="00352282"/>
    <w:rsid w:val="003533FB"/>
    <w:rsid w:val="00356BCD"/>
    <w:rsid w:val="00356E82"/>
    <w:rsid w:val="00360365"/>
    <w:rsid w:val="00363FFF"/>
    <w:rsid w:val="00365A12"/>
    <w:rsid w:val="003675A8"/>
    <w:rsid w:val="00372406"/>
    <w:rsid w:val="003726A5"/>
    <w:rsid w:val="00372EB1"/>
    <w:rsid w:val="00373EB9"/>
    <w:rsid w:val="00376A71"/>
    <w:rsid w:val="003774C2"/>
    <w:rsid w:val="003810DC"/>
    <w:rsid w:val="00381CE2"/>
    <w:rsid w:val="003861CE"/>
    <w:rsid w:val="00387BD4"/>
    <w:rsid w:val="00387DF9"/>
    <w:rsid w:val="003908B6"/>
    <w:rsid w:val="00392AB7"/>
    <w:rsid w:val="0039757F"/>
    <w:rsid w:val="003A243C"/>
    <w:rsid w:val="003A32F5"/>
    <w:rsid w:val="003A4ED7"/>
    <w:rsid w:val="003A6093"/>
    <w:rsid w:val="003A733F"/>
    <w:rsid w:val="003B3651"/>
    <w:rsid w:val="003B50B4"/>
    <w:rsid w:val="003B64BB"/>
    <w:rsid w:val="003C1D9A"/>
    <w:rsid w:val="003C2B58"/>
    <w:rsid w:val="003C4B27"/>
    <w:rsid w:val="003C75FA"/>
    <w:rsid w:val="003D05CB"/>
    <w:rsid w:val="003D0FBD"/>
    <w:rsid w:val="003D1A9B"/>
    <w:rsid w:val="003D4B96"/>
    <w:rsid w:val="003D6782"/>
    <w:rsid w:val="003E06B2"/>
    <w:rsid w:val="003E2524"/>
    <w:rsid w:val="003E365C"/>
    <w:rsid w:val="003E3AB8"/>
    <w:rsid w:val="003E50BB"/>
    <w:rsid w:val="003E638C"/>
    <w:rsid w:val="003E687F"/>
    <w:rsid w:val="003E7CF4"/>
    <w:rsid w:val="003F0AA1"/>
    <w:rsid w:val="003F1015"/>
    <w:rsid w:val="003F168E"/>
    <w:rsid w:val="003F1979"/>
    <w:rsid w:val="003F7FE5"/>
    <w:rsid w:val="00404588"/>
    <w:rsid w:val="00407EB0"/>
    <w:rsid w:val="00410F12"/>
    <w:rsid w:val="004116FE"/>
    <w:rsid w:val="004129AD"/>
    <w:rsid w:val="00415B97"/>
    <w:rsid w:val="00420E69"/>
    <w:rsid w:val="00423E7E"/>
    <w:rsid w:val="0042458D"/>
    <w:rsid w:val="004252F7"/>
    <w:rsid w:val="00433B1E"/>
    <w:rsid w:val="00436AFF"/>
    <w:rsid w:val="0043700E"/>
    <w:rsid w:val="004406E7"/>
    <w:rsid w:val="004406F6"/>
    <w:rsid w:val="004406FD"/>
    <w:rsid w:val="00440DD8"/>
    <w:rsid w:val="00442EE3"/>
    <w:rsid w:val="00443314"/>
    <w:rsid w:val="00444AEB"/>
    <w:rsid w:val="004460BB"/>
    <w:rsid w:val="00455651"/>
    <w:rsid w:val="00457DF3"/>
    <w:rsid w:val="00461E3E"/>
    <w:rsid w:val="004620D8"/>
    <w:rsid w:val="004626D6"/>
    <w:rsid w:val="004631E5"/>
    <w:rsid w:val="00464866"/>
    <w:rsid w:val="0046577E"/>
    <w:rsid w:val="00465D5E"/>
    <w:rsid w:val="00466494"/>
    <w:rsid w:val="00466708"/>
    <w:rsid w:val="00467D7D"/>
    <w:rsid w:val="00470459"/>
    <w:rsid w:val="00471F68"/>
    <w:rsid w:val="00475832"/>
    <w:rsid w:val="00477251"/>
    <w:rsid w:val="00486DCC"/>
    <w:rsid w:val="00490AE4"/>
    <w:rsid w:val="00491890"/>
    <w:rsid w:val="0049243B"/>
    <w:rsid w:val="0049559E"/>
    <w:rsid w:val="00497504"/>
    <w:rsid w:val="004A114F"/>
    <w:rsid w:val="004A58ED"/>
    <w:rsid w:val="004A5C88"/>
    <w:rsid w:val="004A77D2"/>
    <w:rsid w:val="004B0730"/>
    <w:rsid w:val="004B31AB"/>
    <w:rsid w:val="004B413C"/>
    <w:rsid w:val="004B5A2A"/>
    <w:rsid w:val="004B616B"/>
    <w:rsid w:val="004B757D"/>
    <w:rsid w:val="004C0C96"/>
    <w:rsid w:val="004C0E17"/>
    <w:rsid w:val="004C253E"/>
    <w:rsid w:val="004C4C57"/>
    <w:rsid w:val="004C5733"/>
    <w:rsid w:val="004C7DB8"/>
    <w:rsid w:val="004D2C3A"/>
    <w:rsid w:val="004D2FF0"/>
    <w:rsid w:val="004D3B37"/>
    <w:rsid w:val="004D547E"/>
    <w:rsid w:val="004E0EEE"/>
    <w:rsid w:val="004E233D"/>
    <w:rsid w:val="004E4823"/>
    <w:rsid w:val="004E4C63"/>
    <w:rsid w:val="004F05ED"/>
    <w:rsid w:val="004F17C6"/>
    <w:rsid w:val="004F2DB9"/>
    <w:rsid w:val="005000B3"/>
    <w:rsid w:val="00500792"/>
    <w:rsid w:val="00500A3F"/>
    <w:rsid w:val="00501AFF"/>
    <w:rsid w:val="00502CD4"/>
    <w:rsid w:val="005061EF"/>
    <w:rsid w:val="0051036D"/>
    <w:rsid w:val="00510663"/>
    <w:rsid w:val="0051212A"/>
    <w:rsid w:val="00512CFC"/>
    <w:rsid w:val="00514D85"/>
    <w:rsid w:val="00516673"/>
    <w:rsid w:val="00525901"/>
    <w:rsid w:val="005309E5"/>
    <w:rsid w:val="0053102F"/>
    <w:rsid w:val="00531D5E"/>
    <w:rsid w:val="00532C89"/>
    <w:rsid w:val="00533703"/>
    <w:rsid w:val="00533F98"/>
    <w:rsid w:val="00536358"/>
    <w:rsid w:val="00536961"/>
    <w:rsid w:val="00546881"/>
    <w:rsid w:val="0054730C"/>
    <w:rsid w:val="00550572"/>
    <w:rsid w:val="0055221B"/>
    <w:rsid w:val="005556B3"/>
    <w:rsid w:val="00557FC1"/>
    <w:rsid w:val="0056045E"/>
    <w:rsid w:val="00560A42"/>
    <w:rsid w:val="0056180E"/>
    <w:rsid w:val="005626C2"/>
    <w:rsid w:val="00566322"/>
    <w:rsid w:val="00566D6D"/>
    <w:rsid w:val="005676C4"/>
    <w:rsid w:val="00567FD0"/>
    <w:rsid w:val="00570CC3"/>
    <w:rsid w:val="005729A7"/>
    <w:rsid w:val="00573329"/>
    <w:rsid w:val="00573703"/>
    <w:rsid w:val="00573F48"/>
    <w:rsid w:val="005762FF"/>
    <w:rsid w:val="00577DD3"/>
    <w:rsid w:val="005824AF"/>
    <w:rsid w:val="00583107"/>
    <w:rsid w:val="00586370"/>
    <w:rsid w:val="00586D1B"/>
    <w:rsid w:val="00594237"/>
    <w:rsid w:val="00596AE6"/>
    <w:rsid w:val="00596D9A"/>
    <w:rsid w:val="005A1FDB"/>
    <w:rsid w:val="005A4D78"/>
    <w:rsid w:val="005A5BB5"/>
    <w:rsid w:val="005B21E5"/>
    <w:rsid w:val="005B43E1"/>
    <w:rsid w:val="005C0FC8"/>
    <w:rsid w:val="005C2742"/>
    <w:rsid w:val="005C48C8"/>
    <w:rsid w:val="005C535A"/>
    <w:rsid w:val="005C5C66"/>
    <w:rsid w:val="005C643F"/>
    <w:rsid w:val="005C6AF2"/>
    <w:rsid w:val="005D00DD"/>
    <w:rsid w:val="005D0540"/>
    <w:rsid w:val="005D1940"/>
    <w:rsid w:val="005D1F53"/>
    <w:rsid w:val="005D534B"/>
    <w:rsid w:val="005D5A01"/>
    <w:rsid w:val="005D73B8"/>
    <w:rsid w:val="005E0CFB"/>
    <w:rsid w:val="005E1322"/>
    <w:rsid w:val="005E250C"/>
    <w:rsid w:val="005E355E"/>
    <w:rsid w:val="005E60F0"/>
    <w:rsid w:val="005E727C"/>
    <w:rsid w:val="005E7445"/>
    <w:rsid w:val="005F25D9"/>
    <w:rsid w:val="006003B3"/>
    <w:rsid w:val="006058B1"/>
    <w:rsid w:val="006059DF"/>
    <w:rsid w:val="006070E0"/>
    <w:rsid w:val="00610F11"/>
    <w:rsid w:val="0061239E"/>
    <w:rsid w:val="00612687"/>
    <w:rsid w:val="006126AC"/>
    <w:rsid w:val="00614D4D"/>
    <w:rsid w:val="006200C5"/>
    <w:rsid w:val="00621B75"/>
    <w:rsid w:val="00623898"/>
    <w:rsid w:val="006243B4"/>
    <w:rsid w:val="00625C40"/>
    <w:rsid w:val="00626B97"/>
    <w:rsid w:val="00631036"/>
    <w:rsid w:val="00631475"/>
    <w:rsid w:val="00631CA5"/>
    <w:rsid w:val="00631CC0"/>
    <w:rsid w:val="0063479D"/>
    <w:rsid w:val="00636BA0"/>
    <w:rsid w:val="00637741"/>
    <w:rsid w:val="00642B53"/>
    <w:rsid w:val="00643AB2"/>
    <w:rsid w:val="006456A0"/>
    <w:rsid w:val="00647313"/>
    <w:rsid w:val="00650679"/>
    <w:rsid w:val="00660622"/>
    <w:rsid w:val="006632A3"/>
    <w:rsid w:val="00663E50"/>
    <w:rsid w:val="00665343"/>
    <w:rsid w:val="00666552"/>
    <w:rsid w:val="006676A5"/>
    <w:rsid w:val="00673D91"/>
    <w:rsid w:val="00674217"/>
    <w:rsid w:val="00674B17"/>
    <w:rsid w:val="00674F2F"/>
    <w:rsid w:val="00676FF0"/>
    <w:rsid w:val="0067761F"/>
    <w:rsid w:val="0068024A"/>
    <w:rsid w:val="00680CEE"/>
    <w:rsid w:val="00681E89"/>
    <w:rsid w:val="00681E95"/>
    <w:rsid w:val="00682553"/>
    <w:rsid w:val="00683DB5"/>
    <w:rsid w:val="00690156"/>
    <w:rsid w:val="0069207D"/>
    <w:rsid w:val="006932C8"/>
    <w:rsid w:val="00694CDF"/>
    <w:rsid w:val="0069505B"/>
    <w:rsid w:val="0069595E"/>
    <w:rsid w:val="00695C9E"/>
    <w:rsid w:val="006A18A7"/>
    <w:rsid w:val="006A27AE"/>
    <w:rsid w:val="006A3541"/>
    <w:rsid w:val="006A3DC7"/>
    <w:rsid w:val="006A4020"/>
    <w:rsid w:val="006B3589"/>
    <w:rsid w:val="006C1778"/>
    <w:rsid w:val="006C2AD3"/>
    <w:rsid w:val="006C4EBD"/>
    <w:rsid w:val="006C7481"/>
    <w:rsid w:val="006D4259"/>
    <w:rsid w:val="006D5FFB"/>
    <w:rsid w:val="006D6AD7"/>
    <w:rsid w:val="006D6CFE"/>
    <w:rsid w:val="006E1190"/>
    <w:rsid w:val="006E1AE9"/>
    <w:rsid w:val="006E2E2C"/>
    <w:rsid w:val="006E2E30"/>
    <w:rsid w:val="006E3F68"/>
    <w:rsid w:val="006E7AC5"/>
    <w:rsid w:val="006E7DCC"/>
    <w:rsid w:val="006F3AA8"/>
    <w:rsid w:val="006F4B27"/>
    <w:rsid w:val="006F59C5"/>
    <w:rsid w:val="006F66AF"/>
    <w:rsid w:val="00702428"/>
    <w:rsid w:val="007033BB"/>
    <w:rsid w:val="007079A3"/>
    <w:rsid w:val="00707FDA"/>
    <w:rsid w:val="00710728"/>
    <w:rsid w:val="00722648"/>
    <w:rsid w:val="0072273F"/>
    <w:rsid w:val="007238CF"/>
    <w:rsid w:val="007247F6"/>
    <w:rsid w:val="007267F7"/>
    <w:rsid w:val="007268FD"/>
    <w:rsid w:val="007320CB"/>
    <w:rsid w:val="00732C1C"/>
    <w:rsid w:val="007349DC"/>
    <w:rsid w:val="0073561A"/>
    <w:rsid w:val="00735BB1"/>
    <w:rsid w:val="007372FE"/>
    <w:rsid w:val="00740026"/>
    <w:rsid w:val="007465DE"/>
    <w:rsid w:val="00754DE4"/>
    <w:rsid w:val="00755499"/>
    <w:rsid w:val="00756E0C"/>
    <w:rsid w:val="007600BE"/>
    <w:rsid w:val="007605B1"/>
    <w:rsid w:val="00760799"/>
    <w:rsid w:val="00762DF9"/>
    <w:rsid w:val="007706DB"/>
    <w:rsid w:val="00770DCF"/>
    <w:rsid w:val="0077352F"/>
    <w:rsid w:val="00777E1E"/>
    <w:rsid w:val="00781432"/>
    <w:rsid w:val="007822DD"/>
    <w:rsid w:val="00782AB5"/>
    <w:rsid w:val="0078317E"/>
    <w:rsid w:val="007835C1"/>
    <w:rsid w:val="00784E05"/>
    <w:rsid w:val="007857A7"/>
    <w:rsid w:val="007909A2"/>
    <w:rsid w:val="0079453C"/>
    <w:rsid w:val="007A0919"/>
    <w:rsid w:val="007A461E"/>
    <w:rsid w:val="007B0750"/>
    <w:rsid w:val="007B08DD"/>
    <w:rsid w:val="007B3253"/>
    <w:rsid w:val="007B4A51"/>
    <w:rsid w:val="007B4AE3"/>
    <w:rsid w:val="007C4F57"/>
    <w:rsid w:val="007D1574"/>
    <w:rsid w:val="007D244F"/>
    <w:rsid w:val="007D4C57"/>
    <w:rsid w:val="007D7A6B"/>
    <w:rsid w:val="007D7D15"/>
    <w:rsid w:val="007F1347"/>
    <w:rsid w:val="007F4BDE"/>
    <w:rsid w:val="007F6F5B"/>
    <w:rsid w:val="007F7553"/>
    <w:rsid w:val="0080077F"/>
    <w:rsid w:val="00803CD7"/>
    <w:rsid w:val="008112C6"/>
    <w:rsid w:val="00813D3D"/>
    <w:rsid w:val="00816191"/>
    <w:rsid w:val="00816414"/>
    <w:rsid w:val="00816666"/>
    <w:rsid w:val="00820B73"/>
    <w:rsid w:val="00822D17"/>
    <w:rsid w:val="00825B67"/>
    <w:rsid w:val="00826F19"/>
    <w:rsid w:val="0083040F"/>
    <w:rsid w:val="00831BA4"/>
    <w:rsid w:val="008321E2"/>
    <w:rsid w:val="00834AA2"/>
    <w:rsid w:val="00837224"/>
    <w:rsid w:val="008404F0"/>
    <w:rsid w:val="0084136F"/>
    <w:rsid w:val="008421BE"/>
    <w:rsid w:val="008428A1"/>
    <w:rsid w:val="00843068"/>
    <w:rsid w:val="008435C4"/>
    <w:rsid w:val="00844F8A"/>
    <w:rsid w:val="00851023"/>
    <w:rsid w:val="00851B0B"/>
    <w:rsid w:val="00852AA5"/>
    <w:rsid w:val="00854143"/>
    <w:rsid w:val="008548B1"/>
    <w:rsid w:val="00854A3E"/>
    <w:rsid w:val="00856C78"/>
    <w:rsid w:val="008579AD"/>
    <w:rsid w:val="0086343C"/>
    <w:rsid w:val="00864086"/>
    <w:rsid w:val="00864E92"/>
    <w:rsid w:val="00867870"/>
    <w:rsid w:val="00870062"/>
    <w:rsid w:val="00877238"/>
    <w:rsid w:val="00877560"/>
    <w:rsid w:val="00883E03"/>
    <w:rsid w:val="0088457C"/>
    <w:rsid w:val="008847C6"/>
    <w:rsid w:val="008876E2"/>
    <w:rsid w:val="008920C4"/>
    <w:rsid w:val="008937C1"/>
    <w:rsid w:val="008947EC"/>
    <w:rsid w:val="00895061"/>
    <w:rsid w:val="00896BB2"/>
    <w:rsid w:val="00896E5F"/>
    <w:rsid w:val="008A0169"/>
    <w:rsid w:val="008A08F0"/>
    <w:rsid w:val="008A5708"/>
    <w:rsid w:val="008A6B23"/>
    <w:rsid w:val="008A6C23"/>
    <w:rsid w:val="008B0B8D"/>
    <w:rsid w:val="008B1511"/>
    <w:rsid w:val="008B25E4"/>
    <w:rsid w:val="008B38F2"/>
    <w:rsid w:val="008B4225"/>
    <w:rsid w:val="008B72FD"/>
    <w:rsid w:val="008C08F7"/>
    <w:rsid w:val="008C0BE0"/>
    <w:rsid w:val="008C26D8"/>
    <w:rsid w:val="008C3A9E"/>
    <w:rsid w:val="008D018C"/>
    <w:rsid w:val="008D17EA"/>
    <w:rsid w:val="008D6B41"/>
    <w:rsid w:val="008D7512"/>
    <w:rsid w:val="008E4E0C"/>
    <w:rsid w:val="008E77DE"/>
    <w:rsid w:val="008F00EA"/>
    <w:rsid w:val="008F01F0"/>
    <w:rsid w:val="008F090B"/>
    <w:rsid w:val="008F0DAC"/>
    <w:rsid w:val="008F1F1C"/>
    <w:rsid w:val="008F20FF"/>
    <w:rsid w:val="008F46C6"/>
    <w:rsid w:val="008F5F4E"/>
    <w:rsid w:val="009028F5"/>
    <w:rsid w:val="00902ABD"/>
    <w:rsid w:val="00905538"/>
    <w:rsid w:val="009105F6"/>
    <w:rsid w:val="00915B6A"/>
    <w:rsid w:val="00917BF5"/>
    <w:rsid w:val="0092084D"/>
    <w:rsid w:val="0092233B"/>
    <w:rsid w:val="00927459"/>
    <w:rsid w:val="00927AB3"/>
    <w:rsid w:val="009355E6"/>
    <w:rsid w:val="00943CEB"/>
    <w:rsid w:val="00944628"/>
    <w:rsid w:val="00957E8A"/>
    <w:rsid w:val="00960009"/>
    <w:rsid w:val="0096015E"/>
    <w:rsid w:val="0096185F"/>
    <w:rsid w:val="00961A79"/>
    <w:rsid w:val="0096236A"/>
    <w:rsid w:val="0096375F"/>
    <w:rsid w:val="00967C58"/>
    <w:rsid w:val="00970686"/>
    <w:rsid w:val="0097377B"/>
    <w:rsid w:val="00974C7A"/>
    <w:rsid w:val="00986BF9"/>
    <w:rsid w:val="0099213F"/>
    <w:rsid w:val="0099381A"/>
    <w:rsid w:val="00995277"/>
    <w:rsid w:val="00996116"/>
    <w:rsid w:val="0099787E"/>
    <w:rsid w:val="009A1FE4"/>
    <w:rsid w:val="009A351A"/>
    <w:rsid w:val="009A57AB"/>
    <w:rsid w:val="009A7417"/>
    <w:rsid w:val="009B1C9A"/>
    <w:rsid w:val="009B36A3"/>
    <w:rsid w:val="009B5E8C"/>
    <w:rsid w:val="009C360E"/>
    <w:rsid w:val="009C40BA"/>
    <w:rsid w:val="009C570E"/>
    <w:rsid w:val="009C6F4E"/>
    <w:rsid w:val="009C7073"/>
    <w:rsid w:val="009D0D13"/>
    <w:rsid w:val="009D2BF9"/>
    <w:rsid w:val="009D3BF3"/>
    <w:rsid w:val="009D3CCC"/>
    <w:rsid w:val="009D40C6"/>
    <w:rsid w:val="009D65B1"/>
    <w:rsid w:val="009D7BD0"/>
    <w:rsid w:val="009E3FE5"/>
    <w:rsid w:val="009E4188"/>
    <w:rsid w:val="009E4CAC"/>
    <w:rsid w:val="009E6096"/>
    <w:rsid w:val="009E6591"/>
    <w:rsid w:val="009E6CEF"/>
    <w:rsid w:val="009E7235"/>
    <w:rsid w:val="009E775E"/>
    <w:rsid w:val="009F06E3"/>
    <w:rsid w:val="009F0F63"/>
    <w:rsid w:val="009F106F"/>
    <w:rsid w:val="009F217A"/>
    <w:rsid w:val="009F2DBC"/>
    <w:rsid w:val="009F6826"/>
    <w:rsid w:val="009F77E9"/>
    <w:rsid w:val="009F7C2D"/>
    <w:rsid w:val="00A01903"/>
    <w:rsid w:val="00A0277A"/>
    <w:rsid w:val="00A03FC7"/>
    <w:rsid w:val="00A047E6"/>
    <w:rsid w:val="00A06397"/>
    <w:rsid w:val="00A13E91"/>
    <w:rsid w:val="00A15765"/>
    <w:rsid w:val="00A2265C"/>
    <w:rsid w:val="00A22730"/>
    <w:rsid w:val="00A231F9"/>
    <w:rsid w:val="00A237F0"/>
    <w:rsid w:val="00A25F74"/>
    <w:rsid w:val="00A26353"/>
    <w:rsid w:val="00A26C7D"/>
    <w:rsid w:val="00A35F52"/>
    <w:rsid w:val="00A373F1"/>
    <w:rsid w:val="00A37F04"/>
    <w:rsid w:val="00A406B5"/>
    <w:rsid w:val="00A46F41"/>
    <w:rsid w:val="00A47544"/>
    <w:rsid w:val="00A54ADC"/>
    <w:rsid w:val="00A5602D"/>
    <w:rsid w:val="00A56E18"/>
    <w:rsid w:val="00A5709C"/>
    <w:rsid w:val="00A57DED"/>
    <w:rsid w:val="00A603B9"/>
    <w:rsid w:val="00A604DC"/>
    <w:rsid w:val="00A61252"/>
    <w:rsid w:val="00A655A1"/>
    <w:rsid w:val="00A67541"/>
    <w:rsid w:val="00A71311"/>
    <w:rsid w:val="00A76A14"/>
    <w:rsid w:val="00A76D87"/>
    <w:rsid w:val="00A779B8"/>
    <w:rsid w:val="00A80FD6"/>
    <w:rsid w:val="00A82346"/>
    <w:rsid w:val="00A82F94"/>
    <w:rsid w:val="00A834AA"/>
    <w:rsid w:val="00A8630E"/>
    <w:rsid w:val="00A8642B"/>
    <w:rsid w:val="00A87F85"/>
    <w:rsid w:val="00A93970"/>
    <w:rsid w:val="00A975CB"/>
    <w:rsid w:val="00AB157D"/>
    <w:rsid w:val="00AB1993"/>
    <w:rsid w:val="00AB4DD9"/>
    <w:rsid w:val="00AC07EF"/>
    <w:rsid w:val="00AC372C"/>
    <w:rsid w:val="00AC5A3C"/>
    <w:rsid w:val="00AC5F64"/>
    <w:rsid w:val="00AC64F0"/>
    <w:rsid w:val="00AC75BF"/>
    <w:rsid w:val="00AC77F5"/>
    <w:rsid w:val="00AD065D"/>
    <w:rsid w:val="00AD1768"/>
    <w:rsid w:val="00AD3462"/>
    <w:rsid w:val="00AD34F9"/>
    <w:rsid w:val="00AD3953"/>
    <w:rsid w:val="00AD47C0"/>
    <w:rsid w:val="00AD79F7"/>
    <w:rsid w:val="00AD7FF0"/>
    <w:rsid w:val="00AE306E"/>
    <w:rsid w:val="00AE34EB"/>
    <w:rsid w:val="00AE63DB"/>
    <w:rsid w:val="00AE73C5"/>
    <w:rsid w:val="00AF347E"/>
    <w:rsid w:val="00AF3EF9"/>
    <w:rsid w:val="00AF53C8"/>
    <w:rsid w:val="00AF5E7C"/>
    <w:rsid w:val="00AF6D51"/>
    <w:rsid w:val="00AF755B"/>
    <w:rsid w:val="00B015C8"/>
    <w:rsid w:val="00B02591"/>
    <w:rsid w:val="00B05609"/>
    <w:rsid w:val="00B06B26"/>
    <w:rsid w:val="00B13191"/>
    <w:rsid w:val="00B14EAE"/>
    <w:rsid w:val="00B16A5D"/>
    <w:rsid w:val="00B2301A"/>
    <w:rsid w:val="00B24B66"/>
    <w:rsid w:val="00B25BF5"/>
    <w:rsid w:val="00B26340"/>
    <w:rsid w:val="00B26474"/>
    <w:rsid w:val="00B369A6"/>
    <w:rsid w:val="00B37347"/>
    <w:rsid w:val="00B405CF"/>
    <w:rsid w:val="00B430B0"/>
    <w:rsid w:val="00B438AD"/>
    <w:rsid w:val="00B464E0"/>
    <w:rsid w:val="00B479B4"/>
    <w:rsid w:val="00B47A3E"/>
    <w:rsid w:val="00B5001E"/>
    <w:rsid w:val="00B50836"/>
    <w:rsid w:val="00B51282"/>
    <w:rsid w:val="00B55D79"/>
    <w:rsid w:val="00B572F8"/>
    <w:rsid w:val="00B5774E"/>
    <w:rsid w:val="00B6004C"/>
    <w:rsid w:val="00B60D71"/>
    <w:rsid w:val="00B651C8"/>
    <w:rsid w:val="00B65974"/>
    <w:rsid w:val="00B71760"/>
    <w:rsid w:val="00B71BE4"/>
    <w:rsid w:val="00B724B4"/>
    <w:rsid w:val="00B7307A"/>
    <w:rsid w:val="00B742CF"/>
    <w:rsid w:val="00B74FCA"/>
    <w:rsid w:val="00B75F3B"/>
    <w:rsid w:val="00B801A1"/>
    <w:rsid w:val="00B8068C"/>
    <w:rsid w:val="00B82DF9"/>
    <w:rsid w:val="00B85AF7"/>
    <w:rsid w:val="00B8756B"/>
    <w:rsid w:val="00B942A3"/>
    <w:rsid w:val="00B9516F"/>
    <w:rsid w:val="00B95E7C"/>
    <w:rsid w:val="00B96A33"/>
    <w:rsid w:val="00BA0D52"/>
    <w:rsid w:val="00BA10B9"/>
    <w:rsid w:val="00BA59FD"/>
    <w:rsid w:val="00BA5D28"/>
    <w:rsid w:val="00BB1EE4"/>
    <w:rsid w:val="00BB34DC"/>
    <w:rsid w:val="00BB3CDD"/>
    <w:rsid w:val="00BB485E"/>
    <w:rsid w:val="00BB5EAF"/>
    <w:rsid w:val="00BC0D7B"/>
    <w:rsid w:val="00BC2AEA"/>
    <w:rsid w:val="00BC440B"/>
    <w:rsid w:val="00BC5123"/>
    <w:rsid w:val="00BC776B"/>
    <w:rsid w:val="00BD0CF9"/>
    <w:rsid w:val="00BD25EB"/>
    <w:rsid w:val="00BD3187"/>
    <w:rsid w:val="00BD5AF0"/>
    <w:rsid w:val="00BD7E52"/>
    <w:rsid w:val="00BE4854"/>
    <w:rsid w:val="00BE6E11"/>
    <w:rsid w:val="00BF3B70"/>
    <w:rsid w:val="00BF6D6A"/>
    <w:rsid w:val="00C00C49"/>
    <w:rsid w:val="00C04963"/>
    <w:rsid w:val="00C06FD5"/>
    <w:rsid w:val="00C10710"/>
    <w:rsid w:val="00C12636"/>
    <w:rsid w:val="00C17490"/>
    <w:rsid w:val="00C17D95"/>
    <w:rsid w:val="00C21AD6"/>
    <w:rsid w:val="00C25348"/>
    <w:rsid w:val="00C313F3"/>
    <w:rsid w:val="00C315B6"/>
    <w:rsid w:val="00C32381"/>
    <w:rsid w:val="00C330A7"/>
    <w:rsid w:val="00C37174"/>
    <w:rsid w:val="00C37605"/>
    <w:rsid w:val="00C444D1"/>
    <w:rsid w:val="00C47802"/>
    <w:rsid w:val="00C478A9"/>
    <w:rsid w:val="00C503F1"/>
    <w:rsid w:val="00C54EC5"/>
    <w:rsid w:val="00C550BD"/>
    <w:rsid w:val="00C55374"/>
    <w:rsid w:val="00C557DA"/>
    <w:rsid w:val="00C55ADE"/>
    <w:rsid w:val="00C576CD"/>
    <w:rsid w:val="00C61064"/>
    <w:rsid w:val="00C64E9C"/>
    <w:rsid w:val="00C669E2"/>
    <w:rsid w:val="00C7258F"/>
    <w:rsid w:val="00C72855"/>
    <w:rsid w:val="00C72F5C"/>
    <w:rsid w:val="00C8101D"/>
    <w:rsid w:val="00C81C58"/>
    <w:rsid w:val="00C87E0D"/>
    <w:rsid w:val="00C92DAD"/>
    <w:rsid w:val="00C92FAF"/>
    <w:rsid w:val="00C942D0"/>
    <w:rsid w:val="00C94418"/>
    <w:rsid w:val="00C948F4"/>
    <w:rsid w:val="00C959F1"/>
    <w:rsid w:val="00C965AF"/>
    <w:rsid w:val="00C9714D"/>
    <w:rsid w:val="00C97230"/>
    <w:rsid w:val="00C978D0"/>
    <w:rsid w:val="00CA1BB9"/>
    <w:rsid w:val="00CA3E0A"/>
    <w:rsid w:val="00CA4D05"/>
    <w:rsid w:val="00CA58AA"/>
    <w:rsid w:val="00CB4EC6"/>
    <w:rsid w:val="00CB6F07"/>
    <w:rsid w:val="00CB7730"/>
    <w:rsid w:val="00CC7EE7"/>
    <w:rsid w:val="00CD0025"/>
    <w:rsid w:val="00CD3569"/>
    <w:rsid w:val="00CD43A0"/>
    <w:rsid w:val="00CD7768"/>
    <w:rsid w:val="00CE0B9F"/>
    <w:rsid w:val="00CE4D56"/>
    <w:rsid w:val="00CE65AE"/>
    <w:rsid w:val="00CE6D4B"/>
    <w:rsid w:val="00CE7366"/>
    <w:rsid w:val="00CE7AA9"/>
    <w:rsid w:val="00CF1F3D"/>
    <w:rsid w:val="00CF25BF"/>
    <w:rsid w:val="00CF3141"/>
    <w:rsid w:val="00CF3810"/>
    <w:rsid w:val="00CF4FDB"/>
    <w:rsid w:val="00D00305"/>
    <w:rsid w:val="00D02FAF"/>
    <w:rsid w:val="00D05421"/>
    <w:rsid w:val="00D05CC1"/>
    <w:rsid w:val="00D06FD1"/>
    <w:rsid w:val="00D1002E"/>
    <w:rsid w:val="00D1293A"/>
    <w:rsid w:val="00D131D5"/>
    <w:rsid w:val="00D169A1"/>
    <w:rsid w:val="00D16AD4"/>
    <w:rsid w:val="00D22EC8"/>
    <w:rsid w:val="00D237FA"/>
    <w:rsid w:val="00D2415D"/>
    <w:rsid w:val="00D2674C"/>
    <w:rsid w:val="00D26A24"/>
    <w:rsid w:val="00D27746"/>
    <w:rsid w:val="00D313C6"/>
    <w:rsid w:val="00D31AF7"/>
    <w:rsid w:val="00D34985"/>
    <w:rsid w:val="00D35DBD"/>
    <w:rsid w:val="00D37691"/>
    <w:rsid w:val="00D40DEC"/>
    <w:rsid w:val="00D41641"/>
    <w:rsid w:val="00D42FF0"/>
    <w:rsid w:val="00D4529C"/>
    <w:rsid w:val="00D4603D"/>
    <w:rsid w:val="00D52FF4"/>
    <w:rsid w:val="00D54919"/>
    <w:rsid w:val="00D54B2C"/>
    <w:rsid w:val="00D55139"/>
    <w:rsid w:val="00D5640B"/>
    <w:rsid w:val="00D61682"/>
    <w:rsid w:val="00D66622"/>
    <w:rsid w:val="00D7050B"/>
    <w:rsid w:val="00D744EC"/>
    <w:rsid w:val="00D81828"/>
    <w:rsid w:val="00D82D2B"/>
    <w:rsid w:val="00D87934"/>
    <w:rsid w:val="00D9166B"/>
    <w:rsid w:val="00D92B33"/>
    <w:rsid w:val="00D93DB6"/>
    <w:rsid w:val="00D941FE"/>
    <w:rsid w:val="00D94830"/>
    <w:rsid w:val="00D9733D"/>
    <w:rsid w:val="00DA58F1"/>
    <w:rsid w:val="00DA6E96"/>
    <w:rsid w:val="00DA7EC5"/>
    <w:rsid w:val="00DB4698"/>
    <w:rsid w:val="00DB4822"/>
    <w:rsid w:val="00DB632F"/>
    <w:rsid w:val="00DC2EF2"/>
    <w:rsid w:val="00DC3E2A"/>
    <w:rsid w:val="00DC61BE"/>
    <w:rsid w:val="00DD222E"/>
    <w:rsid w:val="00DD29B1"/>
    <w:rsid w:val="00DD30FF"/>
    <w:rsid w:val="00DD40DE"/>
    <w:rsid w:val="00DD57A5"/>
    <w:rsid w:val="00DE1102"/>
    <w:rsid w:val="00DE2300"/>
    <w:rsid w:val="00DE392C"/>
    <w:rsid w:val="00DF05F0"/>
    <w:rsid w:val="00DF2A07"/>
    <w:rsid w:val="00DF2BB6"/>
    <w:rsid w:val="00DF56F5"/>
    <w:rsid w:val="00E01221"/>
    <w:rsid w:val="00E047E0"/>
    <w:rsid w:val="00E0549D"/>
    <w:rsid w:val="00E06265"/>
    <w:rsid w:val="00E11E41"/>
    <w:rsid w:val="00E1282D"/>
    <w:rsid w:val="00E12D18"/>
    <w:rsid w:val="00E13037"/>
    <w:rsid w:val="00E13592"/>
    <w:rsid w:val="00E16812"/>
    <w:rsid w:val="00E16DEF"/>
    <w:rsid w:val="00E17465"/>
    <w:rsid w:val="00E22B6E"/>
    <w:rsid w:val="00E23921"/>
    <w:rsid w:val="00E25733"/>
    <w:rsid w:val="00E25A2C"/>
    <w:rsid w:val="00E26DAD"/>
    <w:rsid w:val="00E26F14"/>
    <w:rsid w:val="00E30301"/>
    <w:rsid w:val="00E33B44"/>
    <w:rsid w:val="00E34167"/>
    <w:rsid w:val="00E36A46"/>
    <w:rsid w:val="00E36F51"/>
    <w:rsid w:val="00E400D6"/>
    <w:rsid w:val="00E40D53"/>
    <w:rsid w:val="00E41985"/>
    <w:rsid w:val="00E42254"/>
    <w:rsid w:val="00E44640"/>
    <w:rsid w:val="00E44889"/>
    <w:rsid w:val="00E44E3E"/>
    <w:rsid w:val="00E4765D"/>
    <w:rsid w:val="00E514F3"/>
    <w:rsid w:val="00E60C83"/>
    <w:rsid w:val="00E615AF"/>
    <w:rsid w:val="00E64231"/>
    <w:rsid w:val="00E65C5C"/>
    <w:rsid w:val="00E705B0"/>
    <w:rsid w:val="00E718CB"/>
    <w:rsid w:val="00E7386A"/>
    <w:rsid w:val="00E7669A"/>
    <w:rsid w:val="00E779CC"/>
    <w:rsid w:val="00E81970"/>
    <w:rsid w:val="00E8258A"/>
    <w:rsid w:val="00E83441"/>
    <w:rsid w:val="00E84313"/>
    <w:rsid w:val="00E85530"/>
    <w:rsid w:val="00E91CCE"/>
    <w:rsid w:val="00E931C0"/>
    <w:rsid w:val="00EA1EF9"/>
    <w:rsid w:val="00EA2B14"/>
    <w:rsid w:val="00EA51FB"/>
    <w:rsid w:val="00EA579E"/>
    <w:rsid w:val="00EA645D"/>
    <w:rsid w:val="00EB06B6"/>
    <w:rsid w:val="00EB3C02"/>
    <w:rsid w:val="00EB4F96"/>
    <w:rsid w:val="00EB69C2"/>
    <w:rsid w:val="00EB7E86"/>
    <w:rsid w:val="00EC1010"/>
    <w:rsid w:val="00EC43EE"/>
    <w:rsid w:val="00EC543B"/>
    <w:rsid w:val="00EC643E"/>
    <w:rsid w:val="00EC785F"/>
    <w:rsid w:val="00EC7F2A"/>
    <w:rsid w:val="00EF46FA"/>
    <w:rsid w:val="00EF6263"/>
    <w:rsid w:val="00EF71BF"/>
    <w:rsid w:val="00F01969"/>
    <w:rsid w:val="00F0683B"/>
    <w:rsid w:val="00F07603"/>
    <w:rsid w:val="00F07798"/>
    <w:rsid w:val="00F1357E"/>
    <w:rsid w:val="00F14CF5"/>
    <w:rsid w:val="00F17AC2"/>
    <w:rsid w:val="00F20AC1"/>
    <w:rsid w:val="00F20F33"/>
    <w:rsid w:val="00F213C4"/>
    <w:rsid w:val="00F216C5"/>
    <w:rsid w:val="00F26FB7"/>
    <w:rsid w:val="00F32BFE"/>
    <w:rsid w:val="00F331E4"/>
    <w:rsid w:val="00F34260"/>
    <w:rsid w:val="00F35D33"/>
    <w:rsid w:val="00F37661"/>
    <w:rsid w:val="00F37CB8"/>
    <w:rsid w:val="00F415EF"/>
    <w:rsid w:val="00F51C43"/>
    <w:rsid w:val="00F51CB9"/>
    <w:rsid w:val="00F534BF"/>
    <w:rsid w:val="00F57B51"/>
    <w:rsid w:val="00F65094"/>
    <w:rsid w:val="00F660BB"/>
    <w:rsid w:val="00F71F85"/>
    <w:rsid w:val="00F721A9"/>
    <w:rsid w:val="00F725E3"/>
    <w:rsid w:val="00F75439"/>
    <w:rsid w:val="00F75D2E"/>
    <w:rsid w:val="00F7673E"/>
    <w:rsid w:val="00F76B89"/>
    <w:rsid w:val="00F77B8E"/>
    <w:rsid w:val="00F8360A"/>
    <w:rsid w:val="00F84F52"/>
    <w:rsid w:val="00F85C3B"/>
    <w:rsid w:val="00F87D34"/>
    <w:rsid w:val="00F9104C"/>
    <w:rsid w:val="00F93B1E"/>
    <w:rsid w:val="00F943D2"/>
    <w:rsid w:val="00F9666F"/>
    <w:rsid w:val="00F9782F"/>
    <w:rsid w:val="00FA2245"/>
    <w:rsid w:val="00FA280E"/>
    <w:rsid w:val="00FA2C3B"/>
    <w:rsid w:val="00FA3BB1"/>
    <w:rsid w:val="00FA3CE9"/>
    <w:rsid w:val="00FA57DA"/>
    <w:rsid w:val="00FA613B"/>
    <w:rsid w:val="00FB04E6"/>
    <w:rsid w:val="00FB4750"/>
    <w:rsid w:val="00FB5E14"/>
    <w:rsid w:val="00FB60E3"/>
    <w:rsid w:val="00FB78A6"/>
    <w:rsid w:val="00FC0522"/>
    <w:rsid w:val="00FC075A"/>
    <w:rsid w:val="00FC144A"/>
    <w:rsid w:val="00FD3083"/>
    <w:rsid w:val="00FD61A1"/>
    <w:rsid w:val="00FD6E13"/>
    <w:rsid w:val="00FD738A"/>
    <w:rsid w:val="00FD7B48"/>
    <w:rsid w:val="00FE145F"/>
    <w:rsid w:val="00FE224E"/>
    <w:rsid w:val="00FE3F2B"/>
    <w:rsid w:val="00FE7990"/>
    <w:rsid w:val="00FF0194"/>
    <w:rsid w:val="00FF271C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9A"/>
    <w:pPr>
      <w:ind w:left="720"/>
      <w:contextualSpacing/>
    </w:pPr>
  </w:style>
  <w:style w:type="paragraph" w:styleId="NoSpacing">
    <w:name w:val="No Spacing"/>
    <w:uiPriority w:val="1"/>
    <w:qFormat/>
    <w:rsid w:val="00E76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9A"/>
    <w:pPr>
      <w:ind w:left="720"/>
      <w:contextualSpacing/>
    </w:pPr>
  </w:style>
  <w:style w:type="paragraph" w:styleId="NoSpacing">
    <w:name w:val="No Spacing"/>
    <w:uiPriority w:val="1"/>
    <w:qFormat/>
    <w:rsid w:val="00E76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B69ED-2498-4613-84AF-E6E24CB45D74}"/>
</file>

<file path=customXml/itemProps2.xml><?xml version="1.0" encoding="utf-8"?>
<ds:datastoreItem xmlns:ds="http://schemas.openxmlformats.org/officeDocument/2006/customXml" ds:itemID="{3A104FBD-85B4-48C5-A8A8-909646D1FEBE}"/>
</file>

<file path=customXml/itemProps3.xml><?xml version="1.0" encoding="utf-8"?>
<ds:datastoreItem xmlns:ds="http://schemas.openxmlformats.org/officeDocument/2006/customXml" ds:itemID="{89BF3752-46CD-441D-BFF5-E52722689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Liechty</dc:creator>
  <cp:lastModifiedBy>Jason Liechty</cp:lastModifiedBy>
  <cp:revision>6</cp:revision>
  <dcterms:created xsi:type="dcterms:W3CDTF">2014-07-09T14:34:00Z</dcterms:created>
  <dcterms:modified xsi:type="dcterms:W3CDTF">2014-07-18T19:46:00Z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